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E7" w:rsidRPr="00F334E8" w:rsidRDefault="00E218E7" w:rsidP="00E21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4E8">
        <w:rPr>
          <w:rFonts w:ascii="Arial" w:hAnsi="Arial" w:cs="Arial"/>
          <w:sz w:val="24"/>
          <w:szCs w:val="24"/>
          <w:lang w:eastAsia="pl-PL"/>
        </w:rPr>
        <w:t>Jednolity 5-letni kierunek</w:t>
      </w:r>
      <w:r>
        <w:rPr>
          <w:rFonts w:ascii="Arial" w:hAnsi="Arial" w:cs="Arial"/>
          <w:sz w:val="24"/>
          <w:szCs w:val="24"/>
          <w:lang w:eastAsia="pl-PL"/>
        </w:rPr>
        <w:t xml:space="preserve"> studiów o profilu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ogólnoakademickim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334E8">
        <w:rPr>
          <w:rFonts w:ascii="Arial" w:hAnsi="Arial" w:cs="Arial"/>
          <w:sz w:val="24"/>
          <w:szCs w:val="24"/>
          <w:lang w:eastAsia="pl-PL"/>
        </w:rPr>
        <w:t xml:space="preserve">kształci nauczycieli na wysokim poziomie, uwzględniając potrzeby współczesnego społeczeństwa i szkoły. Wysoka jakość wczesnej edukacji wspiera rozwój potencjału dzieci, wyrównywanie szans edukacyjnych oraz efektywne wspomaganie dzieci ze zróżnicowanymi potrzebami edukacyjnymi. </w:t>
      </w:r>
      <w:r w:rsidRPr="00F334E8">
        <w:rPr>
          <w:rFonts w:ascii="Arial" w:hAnsi="Arial" w:cs="Arial"/>
          <w:sz w:val="24"/>
          <w:szCs w:val="24"/>
        </w:rPr>
        <w:t xml:space="preserve">Program jest zgodny z wymaganiami kierunkowymi kształcenia pedagogów, standardami kształcenia nauczycieli i Polskimi Ramami Kwalifikacji dla nauk społecznych, a także takich, które spełniają oczekiwania pracodawców. W konstrukcji programu uwzględnione zostały aktualne i perspektywiczne potrzeby gospodarki, rynku pracy i społeczeństwa, które są zgodne z wskazanymi przez </w:t>
      </w:r>
      <w:proofErr w:type="spellStart"/>
      <w:r w:rsidRPr="00F334E8">
        <w:rPr>
          <w:rFonts w:ascii="Arial" w:hAnsi="Arial" w:cs="Arial"/>
          <w:sz w:val="24"/>
          <w:szCs w:val="24"/>
        </w:rPr>
        <w:t>Partnership</w:t>
      </w:r>
      <w:proofErr w:type="spellEnd"/>
      <w:r w:rsidRPr="00F334E8">
        <w:rPr>
          <w:rFonts w:ascii="Arial" w:hAnsi="Arial" w:cs="Arial"/>
          <w:sz w:val="24"/>
          <w:szCs w:val="24"/>
        </w:rPr>
        <w:t xml:space="preserve"> for 21st Century </w:t>
      </w:r>
      <w:proofErr w:type="spellStart"/>
      <w:r w:rsidRPr="00F334E8">
        <w:rPr>
          <w:rFonts w:ascii="Arial" w:hAnsi="Arial" w:cs="Arial"/>
          <w:sz w:val="24"/>
          <w:szCs w:val="24"/>
        </w:rPr>
        <w:t>Skills</w:t>
      </w:r>
      <w:proofErr w:type="spellEnd"/>
      <w:r w:rsidRPr="00F334E8">
        <w:rPr>
          <w:rFonts w:ascii="Arial" w:hAnsi="Arial" w:cs="Arial"/>
          <w:sz w:val="24"/>
          <w:szCs w:val="24"/>
        </w:rPr>
        <w:t xml:space="preserve"> oraz </w:t>
      </w:r>
      <w:proofErr w:type="spellStart"/>
      <w:r w:rsidRPr="00F334E8">
        <w:rPr>
          <w:rFonts w:ascii="Arial" w:hAnsi="Arial" w:cs="Arial"/>
          <w:sz w:val="24"/>
          <w:szCs w:val="24"/>
        </w:rPr>
        <w:t>National</w:t>
      </w:r>
      <w:proofErr w:type="spellEnd"/>
      <w:r w:rsidRPr="00F33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34E8">
        <w:rPr>
          <w:rFonts w:ascii="Arial" w:hAnsi="Arial" w:cs="Arial"/>
          <w:sz w:val="24"/>
          <w:szCs w:val="24"/>
        </w:rPr>
        <w:t>Council</w:t>
      </w:r>
      <w:proofErr w:type="spellEnd"/>
      <w:r w:rsidRPr="00F334E8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F334E8">
        <w:rPr>
          <w:rFonts w:ascii="Arial" w:hAnsi="Arial" w:cs="Arial"/>
          <w:sz w:val="24"/>
          <w:szCs w:val="24"/>
        </w:rPr>
        <w:t>Social</w:t>
      </w:r>
      <w:proofErr w:type="spellEnd"/>
      <w:r w:rsidRPr="00F33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34E8">
        <w:rPr>
          <w:rFonts w:ascii="Arial" w:hAnsi="Arial" w:cs="Arial"/>
          <w:sz w:val="24"/>
          <w:szCs w:val="24"/>
        </w:rPr>
        <w:t>Studies</w:t>
      </w:r>
      <w:proofErr w:type="spellEnd"/>
      <w:r w:rsidRPr="00F334E8">
        <w:rPr>
          <w:rFonts w:ascii="Arial" w:hAnsi="Arial" w:cs="Arial"/>
          <w:sz w:val="24"/>
          <w:szCs w:val="24"/>
        </w:rPr>
        <w:t>.</w:t>
      </w:r>
    </w:p>
    <w:p w:rsidR="00E218E7" w:rsidRPr="00F334E8" w:rsidRDefault="00E218E7" w:rsidP="00E21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4E8">
        <w:rPr>
          <w:rFonts w:ascii="Arial" w:hAnsi="Arial" w:cs="Arial"/>
          <w:sz w:val="24"/>
          <w:szCs w:val="24"/>
        </w:rPr>
        <w:t>Program studiów ma charakter modułowy i zakłada ścisły związek przygotowania teoretycznego i praktycznego do pracy pedagogicznej z dziećmi w wieku przedszkolnym i wczesnoszkolnym.</w:t>
      </w:r>
    </w:p>
    <w:p w:rsidR="00E218E7" w:rsidRPr="00F334E8" w:rsidRDefault="00E218E7" w:rsidP="00E21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334E8">
        <w:rPr>
          <w:rFonts w:ascii="Arial" w:hAnsi="Arial" w:cs="Arial"/>
          <w:sz w:val="24"/>
          <w:szCs w:val="24"/>
        </w:rPr>
        <w:t xml:space="preserve">Sylwetka absolwenta: </w:t>
      </w:r>
    </w:p>
    <w:p w:rsidR="00E218E7" w:rsidRPr="00F334E8" w:rsidRDefault="00E218E7" w:rsidP="00E21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4E8">
        <w:rPr>
          <w:rFonts w:ascii="Arial" w:hAnsi="Arial" w:cs="Arial"/>
          <w:sz w:val="24"/>
          <w:szCs w:val="24"/>
        </w:rPr>
        <w:t>Absolwenci są przygotowani do wykonywania zawodu nauczyciela przedszkola i edukacji wczesnoszkolnej, pedagoga szkolnego, nauczyciela świetlicy w trzech obszarach:</w:t>
      </w:r>
    </w:p>
    <w:p w:rsidR="00E218E7" w:rsidRPr="00F334E8" w:rsidRDefault="00E218E7" w:rsidP="00E21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4E8">
        <w:rPr>
          <w:rFonts w:ascii="Arial" w:hAnsi="Arial" w:cs="Arial"/>
          <w:sz w:val="24"/>
          <w:szCs w:val="24"/>
        </w:rPr>
        <w:t>- projektowania i realizowania programu własnego rozwoju zawodowego i osobistego  nauczyciela,</w:t>
      </w:r>
    </w:p>
    <w:p w:rsidR="00E218E7" w:rsidRPr="00F334E8" w:rsidRDefault="00E218E7" w:rsidP="00E21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4E8">
        <w:rPr>
          <w:rFonts w:ascii="Arial" w:hAnsi="Arial" w:cs="Arial"/>
          <w:sz w:val="24"/>
          <w:szCs w:val="24"/>
        </w:rPr>
        <w:t>- wspierania rozwoju dzieci i organizowania sytuacji edukacyjno-wychowawczych sprzyjających konstruowaniu przez nie wiedzy i umiejętności w interakcjach społecznych</w:t>
      </w:r>
    </w:p>
    <w:p w:rsidR="00E218E7" w:rsidRPr="00F334E8" w:rsidRDefault="00E218E7" w:rsidP="00E21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4E8">
        <w:rPr>
          <w:rFonts w:ascii="Arial" w:hAnsi="Arial" w:cs="Arial"/>
          <w:sz w:val="24"/>
          <w:szCs w:val="24"/>
        </w:rPr>
        <w:t xml:space="preserve">- tworzenia  demokratycznej kultury przedszkola i szkoły jako nowoczesnej, autonomicznej wspólnoty, rozwijającej edukacyjne partnerstwo. </w:t>
      </w:r>
    </w:p>
    <w:p w:rsidR="00E218E7" w:rsidRPr="00F334E8" w:rsidRDefault="00E218E7" w:rsidP="00E21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4E8">
        <w:rPr>
          <w:rFonts w:ascii="Arial" w:hAnsi="Arial" w:cs="Arial"/>
          <w:sz w:val="24"/>
          <w:szCs w:val="24"/>
        </w:rPr>
        <w:t>Absolwent kierunku Pedagogika Przedszkolna i Wczesnoszkolna jest wyposażony w:</w:t>
      </w:r>
    </w:p>
    <w:p w:rsidR="00E218E7" w:rsidRPr="00F334E8" w:rsidRDefault="00E218E7" w:rsidP="00E218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334E8">
        <w:rPr>
          <w:rFonts w:ascii="Arial" w:hAnsi="Arial" w:cs="Arial"/>
          <w:sz w:val="24"/>
          <w:szCs w:val="24"/>
        </w:rPr>
        <w:t>kompetencje osobiste nauczyciela, w tym umiejętności:</w:t>
      </w:r>
    </w:p>
    <w:p w:rsidR="00E218E7" w:rsidRPr="00F334E8" w:rsidRDefault="00E218E7" w:rsidP="00E218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4E8">
        <w:rPr>
          <w:rFonts w:ascii="Arial" w:hAnsi="Arial" w:cs="Arial"/>
          <w:sz w:val="24"/>
          <w:szCs w:val="24"/>
        </w:rPr>
        <w:t>definiowania zadań, planowania i organizowanie własnego działania z uwzględnieniem czasu na relaks i rozwijanie zainteresowań, nabywanie umiejętności radzenia sobie ze stresem, wypaleniem zawodowym;</w:t>
      </w:r>
    </w:p>
    <w:p w:rsidR="00E218E7" w:rsidRPr="00F334E8" w:rsidRDefault="00E218E7" w:rsidP="00E218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4E8">
        <w:rPr>
          <w:rFonts w:ascii="Arial" w:hAnsi="Arial" w:cs="Arial"/>
          <w:sz w:val="24"/>
          <w:szCs w:val="24"/>
        </w:rPr>
        <w:t>współpracy w zespole, podejmowania zadań i wspólnego rozwiązywania problemów, projektowania działań w bliższej i dalszej perspektywie;</w:t>
      </w:r>
    </w:p>
    <w:p w:rsidR="00E218E7" w:rsidRPr="00F334E8" w:rsidRDefault="00E218E7" w:rsidP="00E218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4E8">
        <w:rPr>
          <w:rFonts w:ascii="Arial" w:hAnsi="Arial" w:cs="Arial"/>
          <w:sz w:val="24"/>
          <w:szCs w:val="24"/>
        </w:rPr>
        <w:t>korzystania literatury naukowej, badawczej, publikowanej także w językach obcych,</w:t>
      </w:r>
    </w:p>
    <w:p w:rsidR="00E218E7" w:rsidRPr="00F334E8" w:rsidRDefault="00E218E7" w:rsidP="00E218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4E8">
        <w:rPr>
          <w:rFonts w:ascii="Arial" w:hAnsi="Arial" w:cs="Arial"/>
          <w:sz w:val="24"/>
          <w:szCs w:val="24"/>
        </w:rPr>
        <w:t>porozumiewanie się/biegłość w języku ojczystym i angielskim w celu wymiany doświadczeń,</w:t>
      </w:r>
    </w:p>
    <w:p w:rsidR="00E218E7" w:rsidRPr="00F334E8" w:rsidRDefault="00E218E7" w:rsidP="00E218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4E8">
        <w:rPr>
          <w:rFonts w:ascii="Arial" w:hAnsi="Arial" w:cs="Arial"/>
          <w:sz w:val="24"/>
          <w:szCs w:val="24"/>
        </w:rPr>
        <w:t>wyszukiwania i zarządzania informacją - ocena, selekcja informacji, krytyczna analiza, posługiwanie się zasadami prawnymi i etycznymi dotyczącymi dostępu i przetwarzania informacji;</w:t>
      </w:r>
    </w:p>
    <w:p w:rsidR="00E218E7" w:rsidRPr="00F334E8" w:rsidRDefault="00E218E7" w:rsidP="00E218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4E8">
        <w:rPr>
          <w:rFonts w:ascii="Arial" w:hAnsi="Arial" w:cs="Arial"/>
          <w:sz w:val="24"/>
          <w:szCs w:val="24"/>
        </w:rPr>
        <w:t>opracowania elektronicznego Portfolio i dokumentowania doświadczeń zawodowych;</w:t>
      </w:r>
    </w:p>
    <w:p w:rsidR="00E218E7" w:rsidRPr="00F334E8" w:rsidRDefault="00E218E7" w:rsidP="00E218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4E8">
        <w:rPr>
          <w:rFonts w:ascii="Arial" w:hAnsi="Arial" w:cs="Arial"/>
          <w:sz w:val="24"/>
          <w:szCs w:val="24"/>
        </w:rPr>
        <w:t>kompetencje dydaktyczne i wychowawcze nauczyciela obejmujące:</w:t>
      </w:r>
    </w:p>
    <w:p w:rsidR="00E218E7" w:rsidRPr="00F334E8" w:rsidRDefault="00E218E7" w:rsidP="00E218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4E8">
        <w:rPr>
          <w:rFonts w:ascii="Arial" w:hAnsi="Arial" w:cs="Arial"/>
          <w:sz w:val="24"/>
          <w:szCs w:val="24"/>
        </w:rPr>
        <w:t>nawiązywanie relacji z dziećmi wspierających ich rozwój zgodnie z indywidualnymi potrzebami;</w:t>
      </w:r>
    </w:p>
    <w:p w:rsidR="00E218E7" w:rsidRPr="00F334E8" w:rsidRDefault="00E218E7" w:rsidP="00E218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4E8">
        <w:rPr>
          <w:rFonts w:ascii="Arial" w:hAnsi="Arial" w:cs="Arial"/>
          <w:sz w:val="24"/>
          <w:szCs w:val="24"/>
        </w:rPr>
        <w:t xml:space="preserve">projektowanie i organizowanie procesu uczenia się dzieci z wykorzystaniem nowatorskich metod, form i środków dydaktycznych, rozwiązywanie problemów wychowawczych, organizowanie </w:t>
      </w:r>
      <w:proofErr w:type="spellStart"/>
      <w:r w:rsidRPr="00F334E8">
        <w:rPr>
          <w:rFonts w:ascii="Arial" w:hAnsi="Arial" w:cs="Arial"/>
          <w:sz w:val="24"/>
          <w:szCs w:val="24"/>
        </w:rPr>
        <w:t>tutoringu</w:t>
      </w:r>
      <w:proofErr w:type="spellEnd"/>
      <w:r w:rsidRPr="00F334E8">
        <w:rPr>
          <w:rFonts w:ascii="Arial" w:hAnsi="Arial" w:cs="Arial"/>
          <w:sz w:val="24"/>
          <w:szCs w:val="24"/>
        </w:rPr>
        <w:t xml:space="preserve"> szkolnego;</w:t>
      </w:r>
    </w:p>
    <w:p w:rsidR="00E218E7" w:rsidRPr="00F334E8" w:rsidRDefault="00E218E7" w:rsidP="00E218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4E8">
        <w:rPr>
          <w:rFonts w:ascii="Arial" w:hAnsi="Arial" w:cs="Arial"/>
          <w:sz w:val="24"/>
          <w:szCs w:val="24"/>
        </w:rPr>
        <w:t>kreatywność i innowacyjność- generowanie oryginalnych pomysłów edukacyjnych, dzielenie się nimi, zaangażowanie w innowacyjne działania, które mogą przynieść wymierny efekt, przedsiębiorczość;</w:t>
      </w:r>
    </w:p>
    <w:p w:rsidR="00E218E7" w:rsidRPr="00F334E8" w:rsidRDefault="00E218E7" w:rsidP="00E218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4E8">
        <w:rPr>
          <w:rFonts w:ascii="Arial" w:hAnsi="Arial" w:cs="Arial"/>
          <w:sz w:val="24"/>
          <w:szCs w:val="24"/>
        </w:rPr>
        <w:lastRenderedPageBreak/>
        <w:t xml:space="preserve">elastyczność i gotowość do zmiany w związku z różnymi potrzebami i oczekiwaniami dzieci i otoczenia;  </w:t>
      </w:r>
    </w:p>
    <w:p w:rsidR="00E218E7" w:rsidRPr="00F334E8" w:rsidRDefault="00E218E7" w:rsidP="00E218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4E8">
        <w:rPr>
          <w:rFonts w:ascii="Arial" w:hAnsi="Arial" w:cs="Arial"/>
          <w:sz w:val="24"/>
          <w:szCs w:val="24"/>
        </w:rPr>
        <w:t>myślenie krytyczne i rozwiązywanie problemów  wychowawczych i dydaktycznych;</w:t>
      </w:r>
    </w:p>
    <w:p w:rsidR="00E218E7" w:rsidRPr="00F334E8" w:rsidRDefault="00E218E7" w:rsidP="00E218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4E8">
        <w:rPr>
          <w:rFonts w:ascii="Arial" w:hAnsi="Arial" w:cs="Arial"/>
          <w:sz w:val="24"/>
          <w:szCs w:val="24"/>
        </w:rPr>
        <w:t>poznanie i wykorzystanie różnych narzędzi TIK stosowanych w edukacji i zalecanych do pracy z dziećmi;</w:t>
      </w:r>
    </w:p>
    <w:p w:rsidR="00E218E7" w:rsidRPr="00F334E8" w:rsidRDefault="00E218E7" w:rsidP="00E218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4E8">
        <w:rPr>
          <w:rFonts w:ascii="Arial" w:hAnsi="Arial" w:cs="Arial"/>
          <w:sz w:val="24"/>
          <w:szCs w:val="24"/>
        </w:rPr>
        <w:t>kompetencje niezbędne do funkcjonowania w instytucji edukacyjnej jako organizacji społecznej;</w:t>
      </w:r>
    </w:p>
    <w:p w:rsidR="00E218E7" w:rsidRPr="00F334E8" w:rsidRDefault="00E218E7" w:rsidP="00E218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4E8">
        <w:rPr>
          <w:rFonts w:ascii="Arial" w:hAnsi="Arial" w:cs="Arial"/>
          <w:sz w:val="24"/>
          <w:szCs w:val="24"/>
        </w:rPr>
        <w:t>współpraca z innymi- umiejętność efektywnej pracy w zespołach o różnym składzie osobowym, pełnienie różnych ról, elastyczność, kompromisowość i otwartość na pomaganie innym członkom zespołu, przejmowanie odpowiedzialności za efekt wspólnej pracy;</w:t>
      </w:r>
    </w:p>
    <w:p w:rsidR="00E218E7" w:rsidRPr="00F334E8" w:rsidRDefault="00E218E7" w:rsidP="00E218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4E8">
        <w:rPr>
          <w:rFonts w:ascii="Arial" w:hAnsi="Arial" w:cs="Arial"/>
          <w:sz w:val="24"/>
          <w:szCs w:val="24"/>
        </w:rPr>
        <w:t>kreowanie środowiska wspólnej aktywności innowacyjnej w obszarze oświaty,</w:t>
      </w:r>
      <w:r w:rsidRPr="00F334E8">
        <w:rPr>
          <w:rFonts w:ascii="Arial" w:hAnsi="Arial" w:cs="Arial"/>
          <w:b/>
          <w:sz w:val="24"/>
          <w:szCs w:val="24"/>
        </w:rPr>
        <w:t xml:space="preserve"> </w:t>
      </w:r>
      <w:r w:rsidRPr="00F334E8">
        <w:rPr>
          <w:rFonts w:ascii="Arial" w:hAnsi="Arial" w:cs="Arial"/>
          <w:sz w:val="24"/>
          <w:szCs w:val="24"/>
        </w:rPr>
        <w:t>tworzenie i wykorzystywanie sieci służących współpracy przy realizacji różnych, innowacyjnych celów zawodowych.</w:t>
      </w:r>
    </w:p>
    <w:p w:rsidR="00E218E7" w:rsidRPr="00F334E8" w:rsidRDefault="00E218E7" w:rsidP="00E21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4E8">
        <w:rPr>
          <w:rFonts w:ascii="Arial" w:hAnsi="Arial" w:cs="Arial"/>
          <w:sz w:val="24"/>
          <w:szCs w:val="24"/>
        </w:rPr>
        <w:t>Absolwenci są wyposażeni w kompetencje zawodowe, pozwalające wspomagać rozwój indywidualny i społeczny dzieci w wieku przedszkolnym i wczesnoszkolnym</w:t>
      </w:r>
      <w:r w:rsidRPr="00F334E8">
        <w:rPr>
          <w:rFonts w:ascii="Arial" w:hAnsi="Arial" w:cs="Arial"/>
          <w:sz w:val="24"/>
          <w:szCs w:val="24"/>
          <w:lang w:eastAsia="pl-PL"/>
        </w:rPr>
        <w:t xml:space="preserve">, także do współpracy ze środowiskiem rodzinnym i lokalnym na rzecz dzieci </w:t>
      </w:r>
      <w:r w:rsidRPr="00F334E8">
        <w:rPr>
          <w:rFonts w:ascii="Arial" w:hAnsi="Arial" w:cs="Arial"/>
          <w:sz w:val="24"/>
          <w:szCs w:val="24"/>
        </w:rPr>
        <w:t xml:space="preserve">oraz realizowania działań diagnostycznych i terapeutycznych w sytuacjach zakłócających przebieg rozwoju i  edukacji. </w:t>
      </w:r>
    </w:p>
    <w:p w:rsidR="00815439" w:rsidRDefault="00815439"/>
    <w:sectPr w:rsidR="00815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51395"/>
    <w:multiLevelType w:val="hybridMultilevel"/>
    <w:tmpl w:val="D9CC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B0A81"/>
    <w:multiLevelType w:val="hybridMultilevel"/>
    <w:tmpl w:val="A3BA9AB4"/>
    <w:lvl w:ilvl="0" w:tplc="D30878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64754A"/>
    <w:multiLevelType w:val="hybridMultilevel"/>
    <w:tmpl w:val="C7488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94B7A"/>
    <w:multiLevelType w:val="hybridMultilevel"/>
    <w:tmpl w:val="ACBAC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E7"/>
    <w:rsid w:val="003769CC"/>
    <w:rsid w:val="00815439"/>
    <w:rsid w:val="00E2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9E6B2-E9BF-4855-B659-2B418C4D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18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E218E7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ASzewczyk</dc:creator>
  <cp:keywords/>
  <dc:description/>
  <cp:lastModifiedBy>ASzewczyk</cp:lastModifiedBy>
  <cp:revision>3</cp:revision>
  <dcterms:created xsi:type="dcterms:W3CDTF">2019-04-15T08:46:00Z</dcterms:created>
  <dcterms:modified xsi:type="dcterms:W3CDTF">2019-04-15T08:52:00Z</dcterms:modified>
</cp:coreProperties>
</file>