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105275" cy="212579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12292" r="1461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1257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4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Spin Off Academy: zarabiaj na nauce</w:t>
      </w:r>
      <w:r w:rsidDel="00000000" w:rsidR="00000000" w:rsidRPr="00000000">
        <w:rPr>
          <w:rtl w:val="0"/>
        </w:rPr>
        <w:t xml:space="preserve"> to propozycja dla osób, które napisały lub chciałyby napisać aplikacyjną pracę dyplomową; chciałyby rozwijać się w kierunku badawczym, a przy tym dowiedzieć się, jak można komercjalizować wiedzę oraz badania. </w:t>
      </w:r>
    </w:p>
    <w:p w:rsidR="00000000" w:rsidDel="00000000" w:rsidP="00000000" w:rsidRDefault="00000000" w:rsidRPr="00000000" w14:paraId="00000005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Studenci, przez 4 tygodnie, będą pracować w interdyscyplinarnych zespołach, które skupią się na stworzeniu hipotezy badawczej opartej na ich własnych zainteresowaniach naukowych, co z kolei pozwoli im ułożyć plan potencjalnej komercjalizacji. Dzięki temu cała akademia obierze bardzo praktyczny wymiar, a dodatkowo wszystko odbywać się będzie pod okiem prowadzących: trenerów biznesu, którzy mają kontakt z obszarami komercjalizacji nauki, oraz mentorami, którzy przez cały czas trwania akademii będą wspierać uczestników.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Warsztaty odbywać się będą od piątku do poniedziałku, od 26.04.2019r. do 25.05.2019. 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W tym czasie studenci wezmą udział w zajęciach: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Design Thinking,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Kreatywność,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Komercjalizacja,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Lean Model Canvas,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Tworzenie biznesplanu i finansowania,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Customer Development,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Analiza rynku i konkurencji,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Analiza rodzajów spółek i działalności gospodarczych,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Granty i dofinansowania,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Sprzedaż,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Zarządzanie projektami,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Change/ Failure Managment,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Networking, personal branding, ekcosystem - jak go rozpoznać i stworzyć?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Rekrutacja trwa do 15 kwietnia </w:t>
      </w:r>
      <w:r w:rsidDel="00000000" w:rsidR="00000000" w:rsidRPr="00000000">
        <w:rPr>
          <w:rtl w:val="0"/>
        </w:rPr>
        <w:t xml:space="preserve">br. Rejestrować można się poprzez formularz zgłoszeniowy: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https://iuw.edu.pl/pl/projects/spinoff/zgloszenie/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  <w:t xml:space="preserve">Więcej informacji o akademii na stronie Inkubatora UW: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https://iuw.edu.pl/pl/projects/spin-off-academy/</w:t>
        </w:r>
      </w:hyperlink>
      <w:r w:rsidDel="00000000" w:rsidR="00000000" w:rsidRPr="00000000">
        <w:rPr>
          <w:rtl w:val="0"/>
        </w:rPr>
        <w:t xml:space="preserve"> oraz w wydarzeniu na Facebooku: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https://www.facebook.com/events/2257624874510848/</w:t>
        </w:r>
      </w:hyperlink>
      <w:r w:rsidDel="00000000" w:rsidR="00000000" w:rsidRPr="00000000">
        <w:rPr>
          <w:rtl w:val="0"/>
        </w:rPr>
        <w:br w:type="textWrapping"/>
        <w:t xml:space="preserve">Udział w programie mogą wziąć tylko studenci: </w:t>
      </w:r>
      <w:r w:rsidDel="00000000" w:rsidR="00000000" w:rsidRPr="00000000">
        <w:rPr>
          <w:color w:val="333333"/>
          <w:highlight w:val="white"/>
          <w:rtl w:val="0"/>
        </w:rPr>
        <w:t xml:space="preserve"> II i III roku I stopnia, I i II roku II stopnia, IV i V roku studiów jednolitych magisterskich</w:t>
      </w:r>
      <w:r w:rsidDel="00000000" w:rsidR="00000000" w:rsidRPr="00000000">
        <w:rPr>
          <w:rtl w:val="0"/>
        </w:rPr>
        <w:t xml:space="preserve">.</w:t>
        <w:br w:type="textWrapping"/>
      </w:r>
      <w:r w:rsidDel="00000000" w:rsidR="00000000" w:rsidRPr="00000000">
        <w:rPr>
          <w:u w:val="single"/>
          <w:rtl w:val="0"/>
        </w:rPr>
        <w:t xml:space="preserve">Udział w akademii jest bezpłatny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34" w:w="11909"/>
      <w:pgMar w:bottom="1440" w:top="425.1968503937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events/2257624874510848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iuw.edu.pl/pl/projects/spinoff/zgloszenie/" TargetMode="External"/><Relationship Id="rId8" Type="http://schemas.openxmlformats.org/officeDocument/2006/relationships/hyperlink" Target="https://iuw.edu.pl/pl/projects/spin-off-acade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