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3" w:rsidRPr="00147061" w:rsidRDefault="005575B3">
      <w:pPr>
        <w:pBdr>
          <w:top w:val="nil"/>
          <w:left w:val="nil"/>
          <w:bottom w:val="nil"/>
          <w:right w:val="nil"/>
          <w:between w:val="nil"/>
        </w:pBdr>
        <w:spacing w:after="280"/>
        <w:jc w:val="both"/>
        <w:rPr>
          <w:rFonts w:asciiTheme="majorHAnsi" w:eastAsia="Calibri" w:hAnsiTheme="majorHAnsi" w:cs="Calibri"/>
          <w:color w:val="000000"/>
          <w:sz w:val="24"/>
          <w:szCs w:val="24"/>
        </w:rPr>
      </w:pPr>
    </w:p>
    <w:p w:rsidR="005575B3" w:rsidRPr="00147061" w:rsidRDefault="005575B3">
      <w:pPr>
        <w:pBdr>
          <w:top w:val="nil"/>
          <w:left w:val="nil"/>
          <w:bottom w:val="nil"/>
          <w:right w:val="nil"/>
          <w:between w:val="nil"/>
        </w:pBdr>
        <w:jc w:val="both"/>
        <w:rPr>
          <w:rFonts w:asciiTheme="majorHAnsi" w:eastAsia="Calibri" w:hAnsiTheme="majorHAnsi" w:cs="Calibri"/>
          <w:color w:val="000000"/>
          <w:sz w:val="24"/>
          <w:szCs w:val="24"/>
        </w:rPr>
      </w:pPr>
    </w:p>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color w:val="000000"/>
          <w:sz w:val="28"/>
          <w:szCs w:val="28"/>
        </w:rPr>
        <w:t xml:space="preserve">Faculty of Education </w:t>
      </w:r>
    </w:p>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b/>
          <w:color w:val="000000"/>
          <w:sz w:val="28"/>
          <w:szCs w:val="28"/>
        </w:rPr>
        <w:t>Courses in foreign languages</w:t>
      </w:r>
    </w:p>
    <w:p w:rsidR="005575B3" w:rsidRPr="00B7609A" w:rsidRDefault="00F61D17">
      <w:pPr>
        <w:pBdr>
          <w:top w:val="nil"/>
          <w:left w:val="nil"/>
          <w:bottom w:val="nil"/>
          <w:right w:val="nil"/>
          <w:between w:val="nil"/>
        </w:pBdr>
        <w:ind w:left="4956"/>
        <w:jc w:val="both"/>
        <w:rPr>
          <w:rFonts w:asciiTheme="majorHAnsi" w:eastAsia="Calibri" w:hAnsiTheme="majorHAnsi" w:cs="Calibri"/>
          <w:color w:val="000000"/>
          <w:sz w:val="28"/>
          <w:szCs w:val="28"/>
        </w:rPr>
      </w:pPr>
      <w:r w:rsidRPr="00B7609A">
        <w:rPr>
          <w:rFonts w:asciiTheme="majorHAnsi" w:eastAsia="Calibri" w:hAnsiTheme="majorHAnsi" w:cs="Calibri"/>
          <w:b/>
          <w:color w:val="000000"/>
          <w:sz w:val="28"/>
          <w:szCs w:val="28"/>
        </w:rPr>
        <w:t xml:space="preserve">      Summer semester </w:t>
      </w:r>
      <w:r w:rsidR="00147061" w:rsidRPr="00B7609A">
        <w:rPr>
          <w:rFonts w:asciiTheme="majorHAnsi" w:eastAsia="Calibri" w:hAnsiTheme="majorHAnsi" w:cs="Calibri"/>
          <w:b/>
          <w:color w:val="000000"/>
          <w:sz w:val="28"/>
          <w:szCs w:val="28"/>
        </w:rPr>
        <w:t>2023/24</w:t>
      </w:r>
    </w:p>
    <w:p w:rsidR="005575B3" w:rsidRPr="00147061" w:rsidRDefault="005575B3">
      <w:pPr>
        <w:pBdr>
          <w:top w:val="nil"/>
          <w:left w:val="nil"/>
          <w:bottom w:val="nil"/>
          <w:right w:val="nil"/>
          <w:between w:val="nil"/>
        </w:pBdr>
        <w:jc w:val="both"/>
        <w:rPr>
          <w:rFonts w:asciiTheme="majorHAnsi" w:eastAsia="Calibri" w:hAnsiTheme="majorHAnsi" w:cs="Calibri"/>
          <w:color w:val="000000"/>
          <w:sz w:val="28"/>
          <w:szCs w:val="28"/>
        </w:rPr>
      </w:pPr>
    </w:p>
    <w:tbl>
      <w:tblPr>
        <w:tblStyle w:val="a"/>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1841"/>
        <w:gridCol w:w="3119"/>
        <w:gridCol w:w="7514"/>
        <w:gridCol w:w="850"/>
        <w:gridCol w:w="992"/>
      </w:tblGrid>
      <w:tr w:rsidR="005575B3" w:rsidRPr="00147061" w:rsidTr="00147061">
        <w:trPr>
          <w:trHeight w:val="750"/>
        </w:trPr>
        <w:tc>
          <w:tcPr>
            <w:tcW w:w="529"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color w:val="000000"/>
                <w:sz w:val="24"/>
                <w:szCs w:val="24"/>
              </w:rPr>
            </w:pPr>
            <w:proofErr w:type="spellStart"/>
            <w:r w:rsidRPr="00147061">
              <w:rPr>
                <w:rFonts w:asciiTheme="majorHAnsi" w:eastAsia="Calibri" w:hAnsiTheme="majorHAnsi" w:cs="Calibri"/>
                <w:sz w:val="24"/>
                <w:szCs w:val="24"/>
              </w:rPr>
              <w:t>Lp</w:t>
            </w:r>
            <w:proofErr w:type="spellEnd"/>
            <w:r w:rsidRPr="00147061">
              <w:rPr>
                <w:rFonts w:asciiTheme="majorHAnsi" w:eastAsia="Calibri" w:hAnsiTheme="majorHAnsi" w:cs="Calibri"/>
                <w:sz w:val="24"/>
                <w:szCs w:val="24"/>
              </w:rPr>
              <w:t>.</w:t>
            </w:r>
          </w:p>
        </w:tc>
        <w:tc>
          <w:tcPr>
            <w:tcW w:w="1841" w:type="dxa"/>
          </w:tcPr>
          <w:p w:rsidR="005575B3" w:rsidRPr="00B7609A"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8"/>
                <w:szCs w:val="28"/>
              </w:rPr>
            </w:pPr>
            <w:r w:rsidRPr="00B7609A">
              <w:rPr>
                <w:rFonts w:asciiTheme="majorHAnsi" w:eastAsia="Calibri" w:hAnsiTheme="majorHAnsi" w:cs="Calibri"/>
                <w:b/>
                <w:color w:val="000000"/>
                <w:sz w:val="28"/>
                <w:szCs w:val="28"/>
              </w:rPr>
              <w:t xml:space="preserve">USOS Code </w:t>
            </w:r>
          </w:p>
        </w:tc>
        <w:tc>
          <w:tcPr>
            <w:tcW w:w="3119" w:type="dxa"/>
          </w:tcPr>
          <w:p w:rsidR="005575B3" w:rsidRPr="00B7609A"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8"/>
                <w:szCs w:val="28"/>
              </w:rPr>
            </w:pPr>
            <w:r w:rsidRPr="00B7609A">
              <w:rPr>
                <w:rFonts w:asciiTheme="majorHAnsi" w:eastAsia="Calibri" w:hAnsiTheme="majorHAnsi" w:cs="Calibri"/>
                <w:b/>
                <w:color w:val="000000"/>
                <w:sz w:val="28"/>
                <w:szCs w:val="28"/>
              </w:rPr>
              <w:t>Course’s title/ Lecturer</w:t>
            </w:r>
          </w:p>
        </w:tc>
        <w:tc>
          <w:tcPr>
            <w:tcW w:w="7514"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Brief description</w:t>
            </w:r>
          </w:p>
        </w:tc>
        <w:tc>
          <w:tcPr>
            <w:tcW w:w="850"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ECTS</w:t>
            </w:r>
          </w:p>
        </w:tc>
        <w:tc>
          <w:tcPr>
            <w:tcW w:w="992"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English level</w:t>
            </w:r>
          </w:p>
        </w:tc>
      </w:tr>
      <w:tr w:rsidR="005575B3" w:rsidRPr="00147061" w:rsidTr="00147061">
        <w:tc>
          <w:tcPr>
            <w:tcW w:w="529" w:type="dxa"/>
          </w:tcPr>
          <w:p w:rsidR="005575B3" w:rsidRPr="00147061" w:rsidRDefault="00F61D17">
            <w:pPr>
              <w:pBdr>
                <w:top w:val="nil"/>
                <w:left w:val="nil"/>
                <w:bottom w:val="nil"/>
                <w:right w:val="nil"/>
                <w:between w:val="nil"/>
              </w:pBdr>
              <w:ind w:right="-5"/>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1.</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sz w:val="28"/>
                <w:szCs w:val="28"/>
              </w:rPr>
              <w:t>2300-GPTE-M3-AR</w:t>
            </w:r>
          </w:p>
        </w:tc>
        <w:tc>
          <w:tcPr>
            <w:tcW w:w="3119" w:type="dxa"/>
          </w:tcPr>
          <w:p w:rsidR="00B7609A" w:rsidRDefault="00F61D17">
            <w:pPr>
              <w:jc w:val="both"/>
              <w:rPr>
                <w:rFonts w:asciiTheme="majorHAnsi" w:hAnsiTheme="majorHAnsi"/>
                <w:b/>
                <w:sz w:val="28"/>
                <w:szCs w:val="28"/>
              </w:rPr>
            </w:pPr>
            <w:r w:rsidRPr="00B7609A">
              <w:rPr>
                <w:rFonts w:asciiTheme="majorHAnsi" w:hAnsiTheme="majorHAnsi"/>
                <w:b/>
                <w:sz w:val="28"/>
                <w:szCs w:val="28"/>
              </w:rPr>
              <w:t xml:space="preserve"> </w:t>
            </w:r>
          </w:p>
          <w:p w:rsidR="005575B3" w:rsidRPr="00B7609A" w:rsidRDefault="00F61D17">
            <w:pPr>
              <w:jc w:val="both"/>
              <w:rPr>
                <w:rFonts w:asciiTheme="majorHAnsi" w:hAnsiTheme="majorHAnsi"/>
                <w:b/>
                <w:sz w:val="28"/>
                <w:szCs w:val="28"/>
              </w:rPr>
            </w:pPr>
            <w:r w:rsidRPr="00B7609A">
              <w:rPr>
                <w:rFonts w:asciiTheme="majorHAnsi" w:hAnsiTheme="majorHAnsi"/>
                <w:b/>
                <w:sz w:val="28"/>
                <w:szCs w:val="28"/>
              </w:rPr>
              <w:t>Action Research</w:t>
            </w:r>
          </w:p>
          <w:p w:rsidR="005575B3" w:rsidRPr="00B7609A" w:rsidRDefault="005575B3">
            <w:pPr>
              <w:jc w:val="both"/>
              <w:rPr>
                <w:rFonts w:asciiTheme="majorHAnsi" w:hAnsiTheme="majorHAnsi"/>
                <w:b/>
                <w:sz w:val="28"/>
                <w:szCs w:val="28"/>
              </w:rPr>
            </w:pP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Katarzyna Brzosko-Barratt</w:t>
            </w:r>
          </w:p>
          <w:p w:rsidR="005575B3" w:rsidRPr="00B7609A" w:rsidRDefault="005575B3">
            <w:pPr>
              <w:jc w:val="both"/>
              <w:rPr>
                <w:rFonts w:asciiTheme="majorHAnsi" w:hAnsiTheme="majorHAnsi"/>
                <w:b/>
                <w:sz w:val="28"/>
                <w:szCs w:val="28"/>
              </w:rPr>
            </w:pPr>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Participants in this course will engage in exploration of action research in theory and practice in relation to language teaching. The course will expose students to  a variety of approaches to participatory research (PR). Student teachers will be encouraged to make connections between their understandings of research of early language teaching and their own emergence as practitioner researchers in educational settings. The aim of the course is to prepare participants to view themselves as knowledge producers who are able to learn about their teaching and their students by studying their own experiences.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During the course, student teachers will have the opportunity to identify an education problem/puzzle in their teaching practice, make a plan, gather and analyze data as they carry it out, report results, and develop implications for their future teaching.</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hanging="578"/>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2.</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sz w:val="28"/>
                <w:szCs w:val="28"/>
              </w:rPr>
              <w:t>2300-GPTE-M1-AEYL</w:t>
            </w:r>
          </w:p>
        </w:tc>
        <w:tc>
          <w:tcPr>
            <w:tcW w:w="3119" w:type="dxa"/>
          </w:tcPr>
          <w:p w:rsidR="00B7609A" w:rsidRDefault="00B7609A">
            <w:pPr>
              <w:spacing w:line="259" w:lineRule="auto"/>
              <w:rPr>
                <w:rFonts w:asciiTheme="majorHAnsi" w:hAnsiTheme="majorHAnsi"/>
                <w:b/>
                <w:sz w:val="28"/>
                <w:szCs w:val="28"/>
              </w:rPr>
            </w:pPr>
          </w:p>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Assessing and Evaluating YL Language Teaching and Learning</w:t>
            </w:r>
          </w:p>
          <w:p w:rsidR="00147061" w:rsidRPr="00B7609A" w:rsidRDefault="00C92669" w:rsidP="00147061">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Monika Galbarczyk</w:t>
            </w:r>
          </w:p>
          <w:p w:rsidR="005575B3" w:rsidRPr="00B7609A" w:rsidRDefault="005575B3">
            <w:pPr>
              <w:spacing w:line="259" w:lineRule="auto"/>
              <w:rPr>
                <w:rFonts w:asciiTheme="majorHAnsi" w:hAnsiTheme="majorHAnsi"/>
                <w:sz w:val="28"/>
                <w:szCs w:val="28"/>
              </w:rPr>
            </w:pPr>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lastRenderedPageBreak/>
              <w:t xml:space="preserve">This course aims to </w:t>
            </w:r>
            <w:proofErr w:type="spellStart"/>
            <w:r w:rsidRPr="00147061">
              <w:rPr>
                <w:rFonts w:asciiTheme="majorHAnsi" w:eastAsia="Calibri" w:hAnsiTheme="majorHAnsi" w:cs="Calibri"/>
                <w:sz w:val="24"/>
                <w:szCs w:val="24"/>
              </w:rPr>
              <w:t>familiarise</w:t>
            </w:r>
            <w:proofErr w:type="spellEnd"/>
            <w:r w:rsidRPr="00147061">
              <w:rPr>
                <w:rFonts w:asciiTheme="majorHAnsi" w:eastAsia="Calibri" w:hAnsiTheme="majorHAnsi" w:cs="Calibri"/>
                <w:sz w:val="24"/>
                <w:szCs w:val="24"/>
              </w:rPr>
              <w:t xml:space="preserve"> participants with the basic concepts, issues and methods of language assessment and evaluation of learning in young learners’ contexts.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The classes will explore theoretical frameworks relevant to assessment in foreign language and bilingual contexts as well as offer opportunities for evaluating practical models and designing own assessment materials.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The course is delivered in English only.</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hanging="436"/>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3...3.</w:t>
            </w:r>
          </w:p>
        </w:tc>
        <w:tc>
          <w:tcPr>
            <w:tcW w:w="1841" w:type="dxa"/>
          </w:tcPr>
          <w:p w:rsidR="005575B3" w:rsidRPr="00B7609A" w:rsidRDefault="00147061">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hAnsiTheme="majorHAnsi"/>
                <w:sz w:val="28"/>
                <w:szCs w:val="28"/>
              </w:rPr>
              <w:t>2300-GPTE-M5-GE-BM</w:t>
            </w:r>
          </w:p>
        </w:tc>
        <w:tc>
          <w:tcPr>
            <w:tcW w:w="3119" w:type="dxa"/>
          </w:tcPr>
          <w:p w:rsidR="00B7609A" w:rsidRDefault="00B7609A">
            <w:pPr>
              <w:jc w:val="both"/>
              <w:rPr>
                <w:rFonts w:asciiTheme="majorHAnsi" w:hAnsiTheme="majorHAnsi"/>
                <w:b/>
                <w:sz w:val="28"/>
                <w:szCs w:val="28"/>
                <w:highlight w:val="white"/>
              </w:rPr>
            </w:pPr>
          </w:p>
          <w:p w:rsidR="005575B3" w:rsidRPr="00B7609A" w:rsidRDefault="00F61D17">
            <w:pPr>
              <w:jc w:val="both"/>
              <w:rPr>
                <w:rFonts w:asciiTheme="majorHAnsi" w:hAnsiTheme="majorHAnsi"/>
                <w:sz w:val="28"/>
                <w:szCs w:val="28"/>
                <w:highlight w:val="white"/>
              </w:rPr>
            </w:pPr>
            <w:r w:rsidRPr="00B7609A">
              <w:rPr>
                <w:rFonts w:asciiTheme="majorHAnsi" w:hAnsiTheme="majorHAnsi"/>
                <w:b/>
                <w:sz w:val="28"/>
                <w:szCs w:val="28"/>
                <w:highlight w:val="white"/>
              </w:rPr>
              <w:t>Bilingualism/Multiculturalism: Critical Issues and practices</w:t>
            </w: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Joanna </w:t>
            </w:r>
            <w:proofErr w:type="spellStart"/>
            <w:r w:rsidRPr="00B7609A">
              <w:rPr>
                <w:rFonts w:asciiTheme="majorHAnsi" w:hAnsiTheme="majorHAnsi"/>
                <w:sz w:val="24"/>
                <w:szCs w:val="24"/>
              </w:rPr>
              <w:t>Głogowska</w:t>
            </w:r>
            <w:proofErr w:type="spellEnd"/>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The course is meant as an introduction to the rapidly developing field of bilingualism, multilingualism and multiculturalism studies. It combines four perspectives: sociolinguistic, linguistic, psycholinguistic and educational, so the course is divided into four main parts.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1 starts with defining the phenomena of societal bilingualism/multilingualism, a bilingual/multilingual speaker, and attitudes towards bilingualism/ multilingualism.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2 investigates the linguistic manifestations of bilingual/multilingual language acquisition and the phenomena of </w:t>
            </w:r>
            <w:proofErr w:type="spellStart"/>
            <w:r w:rsidRPr="00147061">
              <w:rPr>
                <w:rFonts w:asciiTheme="majorHAnsi" w:eastAsia="Calibri" w:hAnsiTheme="majorHAnsi" w:cs="Calibri"/>
                <w:sz w:val="24"/>
                <w:szCs w:val="24"/>
              </w:rPr>
              <w:t>crosslinguistic</w:t>
            </w:r>
            <w:proofErr w:type="spellEnd"/>
            <w:r w:rsidRPr="00147061">
              <w:rPr>
                <w:rFonts w:asciiTheme="majorHAnsi" w:eastAsia="Calibri" w:hAnsiTheme="majorHAnsi" w:cs="Calibri"/>
                <w:sz w:val="24"/>
                <w:szCs w:val="24"/>
              </w:rPr>
              <w:t xml:space="preserve"> influences.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3 dwells on the psycholinguistic issue of cross-language competition in the bilingual mind.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4 presents the educational perspective on the issues of </w:t>
            </w:r>
            <w:proofErr w:type="spellStart"/>
            <w:r w:rsidRPr="00147061">
              <w:rPr>
                <w:rFonts w:asciiTheme="majorHAnsi" w:eastAsia="Calibri" w:hAnsiTheme="majorHAnsi" w:cs="Calibri"/>
                <w:sz w:val="24"/>
                <w:szCs w:val="24"/>
              </w:rPr>
              <w:t>plurilingual</w:t>
            </w:r>
            <w:proofErr w:type="spellEnd"/>
            <w:r w:rsidRPr="00147061">
              <w:rPr>
                <w:rFonts w:asciiTheme="majorHAnsi" w:eastAsia="Calibri" w:hAnsiTheme="majorHAnsi" w:cs="Calibri"/>
                <w:sz w:val="24"/>
                <w:szCs w:val="24"/>
              </w:rPr>
              <w:t xml:space="preserve"> language teaching and intercultural competence.</w:t>
            </w:r>
          </w:p>
          <w:p w:rsidR="005575B3" w:rsidRPr="00147061" w:rsidRDefault="005575B3">
            <w:pPr>
              <w:jc w:val="both"/>
              <w:rPr>
                <w:rFonts w:asciiTheme="majorHAnsi" w:eastAsia="Calibri" w:hAnsiTheme="majorHAnsi" w:cs="Calibri"/>
                <w:sz w:val="24"/>
                <w:szCs w:val="24"/>
              </w:rPr>
            </w:pPr>
          </w:p>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B2</w:t>
            </w:r>
          </w:p>
        </w:tc>
      </w:tr>
      <w:tr w:rsidR="005575B3" w:rsidRPr="00147061" w:rsidTr="00147061">
        <w:tc>
          <w:tcPr>
            <w:tcW w:w="529" w:type="dxa"/>
          </w:tcPr>
          <w:p w:rsidR="005575B3" w:rsidRPr="00147061" w:rsidRDefault="00F61D17">
            <w:pPr>
              <w:pBdr>
                <w:top w:val="nil"/>
                <w:left w:val="nil"/>
                <w:bottom w:val="nil"/>
                <w:right w:val="nil"/>
                <w:between w:val="nil"/>
              </w:pBdr>
              <w:ind w:left="720" w:hanging="436"/>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1841" w:type="dxa"/>
          </w:tcPr>
          <w:p w:rsidR="005575B3" w:rsidRPr="00B7609A" w:rsidRDefault="00F61D17">
            <w:pPr>
              <w:spacing w:line="259" w:lineRule="auto"/>
              <w:rPr>
                <w:rFonts w:asciiTheme="majorHAnsi" w:hAnsiTheme="majorHAnsi"/>
                <w:sz w:val="28"/>
                <w:szCs w:val="28"/>
              </w:rPr>
            </w:pPr>
            <w:r w:rsidRPr="00B7609A">
              <w:rPr>
                <w:rFonts w:asciiTheme="majorHAnsi" w:hAnsiTheme="majorHAnsi"/>
                <w:sz w:val="28"/>
                <w:szCs w:val="28"/>
              </w:rPr>
              <w:t>2300-GPTE-M5-GE-CS</w:t>
            </w:r>
          </w:p>
          <w:p w:rsidR="005575B3" w:rsidRPr="00B7609A" w:rsidRDefault="005575B3">
            <w:pPr>
              <w:pBdr>
                <w:top w:val="nil"/>
                <w:left w:val="nil"/>
                <w:bottom w:val="nil"/>
                <w:right w:val="nil"/>
                <w:between w:val="nil"/>
              </w:pBdr>
              <w:jc w:val="both"/>
              <w:rPr>
                <w:rFonts w:asciiTheme="majorHAnsi" w:eastAsia="Calibri" w:hAnsiTheme="majorHAnsi" w:cs="Calibri"/>
                <w:sz w:val="28"/>
                <w:szCs w:val="28"/>
              </w:rPr>
            </w:pPr>
          </w:p>
        </w:tc>
        <w:tc>
          <w:tcPr>
            <w:tcW w:w="3119" w:type="dxa"/>
          </w:tcPr>
          <w:p w:rsidR="00B7609A" w:rsidRDefault="00B7609A">
            <w:pPr>
              <w:spacing w:line="259" w:lineRule="auto"/>
              <w:rPr>
                <w:rFonts w:asciiTheme="majorHAnsi" w:hAnsiTheme="majorHAnsi"/>
                <w:b/>
                <w:sz w:val="28"/>
                <w:szCs w:val="28"/>
                <w:lang w:val="pl-PL"/>
              </w:rPr>
            </w:pPr>
          </w:p>
          <w:p w:rsidR="005575B3" w:rsidRPr="00B7609A" w:rsidRDefault="00F61D17">
            <w:pPr>
              <w:spacing w:line="259" w:lineRule="auto"/>
              <w:rPr>
                <w:rFonts w:asciiTheme="majorHAnsi" w:hAnsiTheme="majorHAnsi"/>
                <w:b/>
                <w:sz w:val="28"/>
                <w:szCs w:val="28"/>
                <w:lang w:val="pl-PL"/>
              </w:rPr>
            </w:pPr>
            <w:r w:rsidRPr="00B7609A">
              <w:rPr>
                <w:rFonts w:asciiTheme="majorHAnsi" w:hAnsiTheme="majorHAnsi"/>
                <w:b/>
                <w:sz w:val="28"/>
                <w:szCs w:val="28"/>
                <w:lang w:val="pl-PL"/>
              </w:rPr>
              <w:t xml:space="preserve">Curriculum </w:t>
            </w:r>
            <w:proofErr w:type="spellStart"/>
            <w:r w:rsidRPr="00B7609A">
              <w:rPr>
                <w:rFonts w:asciiTheme="majorHAnsi" w:hAnsiTheme="majorHAnsi"/>
                <w:b/>
                <w:sz w:val="28"/>
                <w:szCs w:val="28"/>
                <w:lang w:val="pl-PL"/>
              </w:rPr>
              <w:t>studies</w:t>
            </w:r>
            <w:proofErr w:type="spellEnd"/>
          </w:p>
          <w:p w:rsidR="005575B3" w:rsidRPr="00B7609A" w:rsidRDefault="00F61D17">
            <w:pPr>
              <w:spacing w:line="259" w:lineRule="auto"/>
              <w:rPr>
                <w:rFonts w:asciiTheme="majorHAnsi" w:hAnsiTheme="majorHAnsi"/>
                <w:sz w:val="24"/>
                <w:szCs w:val="24"/>
                <w:lang w:val="pl-PL"/>
              </w:rPr>
            </w:pPr>
            <w:r w:rsidRPr="00B7609A">
              <w:rPr>
                <w:rFonts w:asciiTheme="majorHAnsi" w:hAnsiTheme="majorHAnsi"/>
                <w:sz w:val="24"/>
                <w:szCs w:val="24"/>
                <w:lang w:val="pl-PL"/>
              </w:rPr>
              <w:t xml:space="preserve">mgr Joanna </w:t>
            </w:r>
            <w:proofErr w:type="spellStart"/>
            <w:r w:rsidRPr="00B7609A">
              <w:rPr>
                <w:rFonts w:asciiTheme="majorHAnsi" w:hAnsiTheme="majorHAnsi"/>
                <w:sz w:val="24"/>
                <w:szCs w:val="24"/>
                <w:lang w:val="pl-PL"/>
              </w:rPr>
              <w:t>Płatkowska-Nęcka</w:t>
            </w:r>
            <w:proofErr w:type="spellEnd"/>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Course Aims: To gain insight into the concepts of curriculum and develop an understanding of the issues that impact upon educational practices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To analyze and initiate developing curriculum, and associated instructional practices and organizational structures, that will help eliminate race, sex, and class barriers to learning</w:t>
            </w:r>
          </w:p>
          <w:p w:rsidR="005575B3" w:rsidRPr="00147061" w:rsidRDefault="005575B3">
            <w:pPr>
              <w:jc w:val="both"/>
              <w:rPr>
                <w:rFonts w:asciiTheme="majorHAnsi" w:eastAsia="Calibri" w:hAnsiTheme="majorHAnsi" w:cs="Calibri"/>
                <w:sz w:val="24"/>
                <w:szCs w:val="24"/>
              </w:rPr>
            </w:pPr>
          </w:p>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right="-5" w:hanging="720"/>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6.</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2300-KJO-52/ECH</w:t>
            </w:r>
          </w:p>
        </w:tc>
        <w:tc>
          <w:tcPr>
            <w:tcW w:w="3119" w:type="dxa"/>
          </w:tcPr>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 xml:space="preserve">Early childhood education and care in European countries - what we can learn from our </w:t>
            </w:r>
            <w:proofErr w:type="spellStart"/>
            <w:r w:rsidRPr="00B7609A">
              <w:rPr>
                <w:rFonts w:asciiTheme="majorHAnsi" w:hAnsiTheme="majorHAnsi"/>
                <w:b/>
                <w:sz w:val="28"/>
                <w:szCs w:val="28"/>
              </w:rPr>
              <w:t>neighbours</w:t>
            </w:r>
            <w:proofErr w:type="spellEnd"/>
            <w:r w:rsidRPr="00B7609A">
              <w:rPr>
                <w:rFonts w:asciiTheme="majorHAnsi" w:hAnsiTheme="majorHAnsi"/>
                <w:b/>
                <w:sz w:val="28"/>
                <w:szCs w:val="28"/>
              </w:rPr>
              <w:t>?</w:t>
            </w: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Olga </w:t>
            </w:r>
            <w:proofErr w:type="spellStart"/>
            <w:r w:rsidRPr="00B7609A">
              <w:rPr>
                <w:rFonts w:asciiTheme="majorHAnsi" w:hAnsiTheme="majorHAnsi"/>
                <w:sz w:val="24"/>
                <w:szCs w:val="24"/>
              </w:rPr>
              <w:t>Wysłowska</w:t>
            </w:r>
            <w:proofErr w:type="spellEnd"/>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The aim of this course is to introduce students to the structure of the ECEC sector in selected European countries (Germany, Greece, Finland, Italy, the Netherlands, Poland, </w:t>
            </w:r>
            <w:proofErr w:type="spellStart"/>
            <w:r w:rsidRPr="00147061">
              <w:rPr>
                <w:rFonts w:asciiTheme="majorHAnsi" w:eastAsia="Calibri" w:hAnsiTheme="majorHAnsi" w:cs="Calibri"/>
                <w:sz w:val="24"/>
                <w:szCs w:val="24"/>
              </w:rPr>
              <w:t>Portugale</w:t>
            </w:r>
            <w:proofErr w:type="spellEnd"/>
            <w:r w:rsidRPr="00147061">
              <w:rPr>
                <w:rFonts w:asciiTheme="majorHAnsi" w:eastAsia="Calibri" w:hAnsiTheme="majorHAnsi" w:cs="Calibri"/>
                <w:sz w:val="24"/>
                <w:szCs w:val="24"/>
              </w:rPr>
              <w:t xml:space="preserve"> and Ukraine).</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5575B3">
            <w:pPr>
              <w:pBdr>
                <w:top w:val="nil"/>
                <w:left w:val="nil"/>
                <w:bottom w:val="nil"/>
                <w:right w:val="nil"/>
                <w:between w:val="nil"/>
              </w:pBdr>
              <w:jc w:val="both"/>
              <w:rPr>
                <w:rFonts w:asciiTheme="majorHAnsi" w:eastAsia="Calibri" w:hAnsiTheme="majorHAnsi" w:cs="Calibri"/>
                <w:sz w:val="24"/>
                <w:szCs w:val="24"/>
              </w:rPr>
            </w:pPr>
          </w:p>
        </w:tc>
      </w:tr>
      <w:tr w:rsidR="005575B3" w:rsidRPr="00147061" w:rsidTr="00147061">
        <w:tc>
          <w:tcPr>
            <w:tcW w:w="529" w:type="dxa"/>
          </w:tcPr>
          <w:p w:rsidR="005575B3" w:rsidRPr="00147061" w:rsidRDefault="00F61D17">
            <w:pPr>
              <w:pBdr>
                <w:top w:val="nil"/>
                <w:left w:val="nil"/>
                <w:bottom w:val="nil"/>
                <w:right w:val="nil"/>
                <w:between w:val="nil"/>
              </w:pBdr>
              <w:ind w:left="720" w:hanging="578"/>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lastRenderedPageBreak/>
              <w:t>7.</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2300-GPTE-M5-GE-EE</w:t>
            </w:r>
          </w:p>
        </w:tc>
        <w:tc>
          <w:tcPr>
            <w:tcW w:w="3119" w:type="dxa"/>
          </w:tcPr>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Early education</w:t>
            </w: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hab. Małgorzata Żytko, </w:t>
            </w:r>
            <w:proofErr w:type="spellStart"/>
            <w:r w:rsidRPr="00B7609A">
              <w:rPr>
                <w:rFonts w:asciiTheme="majorHAnsi" w:hAnsiTheme="majorHAnsi"/>
                <w:sz w:val="24"/>
                <w:szCs w:val="24"/>
              </w:rPr>
              <w:t>prof.UW</w:t>
            </w:r>
            <w:proofErr w:type="spellEnd"/>
          </w:p>
        </w:tc>
        <w:tc>
          <w:tcPr>
            <w:tcW w:w="7514" w:type="dxa"/>
          </w:tcPr>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8.</w:t>
            </w:r>
          </w:p>
        </w:tc>
        <w:tc>
          <w:tcPr>
            <w:tcW w:w="1841" w:type="dxa"/>
          </w:tcPr>
          <w:p w:rsidR="005575B3" w:rsidRPr="00B7609A" w:rsidRDefault="00C33C2B">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hAnsiTheme="majorHAnsi"/>
                <w:sz w:val="28"/>
                <w:szCs w:val="28"/>
              </w:rPr>
              <w:t xml:space="preserve">2300-J-MPNJA-JAWN </w:t>
            </w:r>
          </w:p>
        </w:tc>
        <w:tc>
          <w:tcPr>
            <w:tcW w:w="3119" w:type="dxa"/>
          </w:tcPr>
          <w:p w:rsidR="00C33C2B" w:rsidRPr="00B7609A" w:rsidRDefault="0065025D" w:rsidP="0065025D">
            <w:pPr>
              <w:spacing w:line="259" w:lineRule="auto"/>
              <w:rPr>
                <w:rFonts w:asciiTheme="majorHAnsi" w:hAnsiTheme="majorHAnsi"/>
                <w:sz w:val="28"/>
                <w:szCs w:val="28"/>
                <w:lang w:val="pl-PL"/>
              </w:rPr>
            </w:pPr>
            <w:r w:rsidRPr="00B7609A">
              <w:rPr>
                <w:rFonts w:asciiTheme="majorHAnsi" w:hAnsiTheme="majorHAnsi"/>
                <w:b/>
                <w:sz w:val="28"/>
                <w:szCs w:val="28"/>
                <w:lang w:val="pl-PL"/>
              </w:rPr>
              <w:t xml:space="preserve">English Language in </w:t>
            </w:r>
            <w:proofErr w:type="spellStart"/>
            <w:r w:rsidRPr="00B7609A">
              <w:rPr>
                <w:rFonts w:asciiTheme="majorHAnsi" w:hAnsiTheme="majorHAnsi"/>
                <w:b/>
                <w:sz w:val="28"/>
                <w:szCs w:val="28"/>
                <w:lang w:val="pl-PL"/>
              </w:rPr>
              <w:t>Primary</w:t>
            </w:r>
            <w:proofErr w:type="spellEnd"/>
            <w:r w:rsidRPr="00B7609A">
              <w:rPr>
                <w:rFonts w:asciiTheme="majorHAnsi" w:hAnsiTheme="majorHAnsi"/>
                <w:b/>
                <w:sz w:val="28"/>
                <w:szCs w:val="28"/>
                <w:lang w:val="pl-PL"/>
              </w:rPr>
              <w:t xml:space="preserve"> </w:t>
            </w:r>
            <w:proofErr w:type="spellStart"/>
            <w:r w:rsidRPr="00B7609A">
              <w:rPr>
                <w:rFonts w:asciiTheme="majorHAnsi" w:hAnsiTheme="majorHAnsi"/>
                <w:b/>
                <w:sz w:val="28"/>
                <w:szCs w:val="28"/>
                <w:lang w:val="pl-PL"/>
              </w:rPr>
              <w:t>Teaching</w:t>
            </w:r>
            <w:proofErr w:type="spellEnd"/>
            <w:r w:rsidRPr="00B7609A">
              <w:rPr>
                <w:rFonts w:asciiTheme="majorHAnsi" w:hAnsiTheme="majorHAnsi"/>
                <w:b/>
                <w:color w:val="222222"/>
                <w:sz w:val="28"/>
                <w:szCs w:val="28"/>
                <w:highlight w:val="white"/>
                <w:lang w:val="pl-PL"/>
              </w:rPr>
              <w:t xml:space="preserve"> </w:t>
            </w:r>
            <w:r w:rsidR="00F61D17" w:rsidRPr="00B7609A">
              <w:rPr>
                <w:rFonts w:asciiTheme="majorHAnsi" w:hAnsiTheme="majorHAnsi"/>
                <w:b/>
                <w:color w:val="222222"/>
                <w:sz w:val="28"/>
                <w:szCs w:val="28"/>
                <w:highlight w:val="white"/>
                <w:lang w:val="pl-PL"/>
              </w:rPr>
              <w:t xml:space="preserve">/ </w:t>
            </w:r>
            <w:r w:rsidRPr="00B7609A">
              <w:rPr>
                <w:rFonts w:asciiTheme="majorHAnsi" w:hAnsiTheme="majorHAnsi"/>
                <w:sz w:val="28"/>
                <w:szCs w:val="28"/>
                <w:lang w:val="pl-PL"/>
              </w:rPr>
              <w:t>Język angielski we wczesnym nauczaniu</w:t>
            </w:r>
          </w:p>
          <w:p w:rsidR="005575B3" w:rsidRPr="00B7609A" w:rsidRDefault="00F61D17" w:rsidP="0065025D">
            <w:pPr>
              <w:spacing w:line="259" w:lineRule="auto"/>
              <w:rPr>
                <w:rFonts w:asciiTheme="majorHAnsi" w:hAnsiTheme="majorHAnsi"/>
                <w:b/>
                <w:color w:val="222222"/>
                <w:sz w:val="24"/>
                <w:szCs w:val="24"/>
                <w:highlight w:val="white"/>
                <w:lang w:val="pl-PL"/>
              </w:rPr>
            </w:pPr>
            <w:r w:rsidRPr="00B7609A">
              <w:rPr>
                <w:rFonts w:asciiTheme="majorHAnsi" w:hAnsiTheme="majorHAnsi"/>
                <w:sz w:val="24"/>
                <w:szCs w:val="24"/>
                <w:lang w:val="pl-PL"/>
              </w:rPr>
              <w:t>mgr Ma</w:t>
            </w:r>
            <w:r w:rsidR="0065025D" w:rsidRPr="00B7609A">
              <w:rPr>
                <w:rFonts w:asciiTheme="majorHAnsi" w:hAnsiTheme="majorHAnsi"/>
                <w:sz w:val="24"/>
                <w:szCs w:val="24"/>
                <w:lang w:val="pl-PL"/>
              </w:rPr>
              <w:t>rta Słowikowska</w:t>
            </w:r>
          </w:p>
        </w:tc>
        <w:tc>
          <w:tcPr>
            <w:tcW w:w="7514" w:type="dxa"/>
          </w:tcPr>
          <w:p w:rsidR="005575B3" w:rsidRPr="00C408FC" w:rsidRDefault="00C408FC">
            <w:pPr>
              <w:jc w:val="both"/>
              <w:rPr>
                <w:rFonts w:asciiTheme="majorHAnsi" w:eastAsia="Calibri" w:hAnsiTheme="majorHAnsi" w:cs="Calibri"/>
                <w:sz w:val="24"/>
                <w:szCs w:val="24"/>
              </w:rPr>
            </w:pPr>
            <w:r w:rsidRPr="00C408FC">
              <w:rPr>
                <w:rFonts w:asciiTheme="majorHAnsi" w:eastAsia="Calibri" w:hAnsiTheme="majorHAnsi" w:cs="Calibri"/>
                <w:sz w:val="24"/>
                <w:szCs w:val="24"/>
              </w:rPr>
              <w:t>The course is designed to prepare the early childhood teacher to teach in English when teaching English. Students expand their teaching skills by working on their own language. During the course they deepen their language skills for working in the classroom, building their language awareness as well as practicing the language found in the most common forms of work with children. The aim of the course is to develop a high level of linguistic competence in English taught in early childhood education.</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C33C2B" w:rsidRPr="00C408FC" w:rsidTr="00147061">
        <w:tc>
          <w:tcPr>
            <w:tcW w:w="529" w:type="dxa"/>
          </w:tcPr>
          <w:p w:rsidR="00C33C2B" w:rsidRPr="00147061" w:rsidRDefault="00C33C2B">
            <w:pPr>
              <w:pBdr>
                <w:top w:val="nil"/>
                <w:left w:val="nil"/>
                <w:bottom w:val="nil"/>
                <w:right w:val="nil"/>
                <w:between w:val="nil"/>
              </w:pBdr>
              <w:ind w:left="720" w:hanging="720"/>
              <w:jc w:val="both"/>
              <w:rPr>
                <w:rFonts w:asciiTheme="majorHAnsi" w:eastAsia="Calibri" w:hAnsiTheme="majorHAnsi" w:cs="Calibri"/>
                <w:sz w:val="24"/>
                <w:szCs w:val="24"/>
              </w:rPr>
            </w:pPr>
          </w:p>
        </w:tc>
        <w:tc>
          <w:tcPr>
            <w:tcW w:w="1841" w:type="dxa"/>
          </w:tcPr>
          <w:p w:rsidR="00C33C2B" w:rsidRPr="00B7609A" w:rsidRDefault="00C33C2B">
            <w:pPr>
              <w:pBdr>
                <w:top w:val="nil"/>
                <w:left w:val="nil"/>
                <w:bottom w:val="nil"/>
                <w:right w:val="nil"/>
                <w:between w:val="nil"/>
              </w:pBdr>
              <w:jc w:val="both"/>
              <w:rPr>
                <w:rFonts w:asciiTheme="majorHAnsi" w:hAnsiTheme="majorHAnsi"/>
                <w:sz w:val="28"/>
                <w:szCs w:val="28"/>
              </w:rPr>
            </w:pPr>
            <w:r w:rsidRPr="00B7609A">
              <w:rPr>
                <w:rFonts w:asciiTheme="majorHAnsi" w:hAnsiTheme="majorHAnsi"/>
                <w:sz w:val="28"/>
                <w:szCs w:val="28"/>
              </w:rPr>
              <w:t>2300-J-MPNJA-MNJA</w:t>
            </w:r>
          </w:p>
        </w:tc>
        <w:tc>
          <w:tcPr>
            <w:tcW w:w="3119" w:type="dxa"/>
          </w:tcPr>
          <w:p w:rsidR="00C33C2B" w:rsidRPr="00890D93" w:rsidRDefault="00C33C2B" w:rsidP="0065025D">
            <w:pPr>
              <w:spacing w:line="259" w:lineRule="auto"/>
              <w:rPr>
                <w:rFonts w:asciiTheme="majorHAnsi" w:hAnsiTheme="majorHAnsi"/>
                <w:sz w:val="28"/>
                <w:szCs w:val="28"/>
                <w:lang w:val="pl-PL"/>
              </w:rPr>
            </w:pPr>
            <w:r w:rsidRPr="00890D93">
              <w:rPr>
                <w:rFonts w:asciiTheme="majorHAnsi" w:hAnsiTheme="majorHAnsi"/>
                <w:b/>
                <w:sz w:val="28"/>
                <w:szCs w:val="28"/>
                <w:lang w:val="pl-PL"/>
              </w:rPr>
              <w:t xml:space="preserve">English </w:t>
            </w:r>
            <w:proofErr w:type="spellStart"/>
            <w:r w:rsidRPr="00890D93">
              <w:rPr>
                <w:rFonts w:asciiTheme="majorHAnsi" w:hAnsiTheme="majorHAnsi"/>
                <w:b/>
                <w:sz w:val="28"/>
                <w:szCs w:val="28"/>
                <w:lang w:val="pl-PL"/>
              </w:rPr>
              <w:t>language</w:t>
            </w:r>
            <w:proofErr w:type="spellEnd"/>
            <w:r w:rsidRPr="00890D93">
              <w:rPr>
                <w:rFonts w:asciiTheme="majorHAnsi" w:hAnsiTheme="majorHAnsi"/>
                <w:b/>
                <w:sz w:val="28"/>
                <w:szCs w:val="28"/>
                <w:lang w:val="pl-PL"/>
              </w:rPr>
              <w:t xml:space="preserve"> </w:t>
            </w:r>
            <w:proofErr w:type="spellStart"/>
            <w:r w:rsidRPr="00890D93">
              <w:rPr>
                <w:rFonts w:asciiTheme="majorHAnsi" w:hAnsiTheme="majorHAnsi"/>
                <w:b/>
                <w:sz w:val="28"/>
                <w:szCs w:val="28"/>
                <w:lang w:val="pl-PL"/>
              </w:rPr>
              <w:t>teaching</w:t>
            </w:r>
            <w:proofErr w:type="spellEnd"/>
            <w:r w:rsidRPr="00890D93">
              <w:rPr>
                <w:rFonts w:asciiTheme="majorHAnsi" w:hAnsiTheme="majorHAnsi"/>
                <w:b/>
                <w:sz w:val="28"/>
                <w:szCs w:val="28"/>
                <w:lang w:val="pl-PL"/>
              </w:rPr>
              <w:t xml:space="preserve"> </w:t>
            </w:r>
            <w:proofErr w:type="spellStart"/>
            <w:r w:rsidRPr="00890D93">
              <w:rPr>
                <w:rFonts w:asciiTheme="majorHAnsi" w:hAnsiTheme="majorHAnsi"/>
                <w:b/>
                <w:sz w:val="28"/>
                <w:szCs w:val="28"/>
                <w:lang w:val="pl-PL"/>
              </w:rPr>
              <w:t>methodology</w:t>
            </w:r>
            <w:proofErr w:type="spellEnd"/>
            <w:r w:rsidRPr="00890D93">
              <w:rPr>
                <w:rFonts w:asciiTheme="majorHAnsi" w:hAnsiTheme="majorHAnsi"/>
                <w:sz w:val="28"/>
                <w:szCs w:val="28"/>
                <w:lang w:val="pl-PL"/>
              </w:rPr>
              <w:t xml:space="preserve"> / Metodyka nauczania języka angielskiego</w:t>
            </w:r>
          </w:p>
          <w:p w:rsidR="00C33C2B" w:rsidRPr="00B7609A" w:rsidRDefault="00B7609A" w:rsidP="0065025D">
            <w:pPr>
              <w:spacing w:line="259" w:lineRule="auto"/>
              <w:rPr>
                <w:rFonts w:asciiTheme="majorHAnsi" w:hAnsiTheme="majorHAnsi"/>
                <w:sz w:val="24"/>
                <w:szCs w:val="24"/>
                <w:lang w:val="pl-PL"/>
              </w:rPr>
            </w:pPr>
            <w:r>
              <w:rPr>
                <w:rFonts w:asciiTheme="majorHAnsi" w:hAnsiTheme="majorHAnsi"/>
                <w:sz w:val="24"/>
                <w:szCs w:val="24"/>
                <w:lang w:val="pl-PL"/>
              </w:rPr>
              <w:t>d</w:t>
            </w:r>
            <w:r w:rsidR="00C33C2B" w:rsidRPr="00B7609A">
              <w:rPr>
                <w:rFonts w:asciiTheme="majorHAnsi" w:hAnsiTheme="majorHAnsi"/>
                <w:sz w:val="24"/>
                <w:szCs w:val="24"/>
                <w:lang w:val="pl-PL"/>
              </w:rPr>
              <w:t>r Kamila Wichrowska</w:t>
            </w:r>
          </w:p>
        </w:tc>
        <w:tc>
          <w:tcPr>
            <w:tcW w:w="7514" w:type="dxa"/>
          </w:tcPr>
          <w:p w:rsidR="00C33C2B" w:rsidRPr="00C408FC" w:rsidRDefault="00C408FC">
            <w:pPr>
              <w:jc w:val="both"/>
              <w:rPr>
                <w:rFonts w:asciiTheme="majorHAnsi" w:eastAsia="Calibri" w:hAnsiTheme="majorHAnsi" w:cs="Calibri"/>
                <w:sz w:val="24"/>
                <w:szCs w:val="24"/>
              </w:rPr>
            </w:pPr>
            <w:r w:rsidRPr="00C408FC">
              <w:rPr>
                <w:rFonts w:asciiTheme="majorHAnsi" w:eastAsia="Calibri" w:hAnsiTheme="majorHAnsi" w:cs="Calibri"/>
                <w:sz w:val="24"/>
                <w:szCs w:val="24"/>
              </w:rPr>
              <w:t xml:space="preserve">Short description: As part of the course, students broaden their theoretical knowledge, covering topics such as teaching language skills, vocabulary and pronunciation instruction, </w:t>
            </w:r>
            <w:proofErr w:type="spellStart"/>
            <w:r w:rsidRPr="00C408FC">
              <w:rPr>
                <w:rFonts w:asciiTheme="majorHAnsi" w:eastAsia="Calibri" w:hAnsiTheme="majorHAnsi" w:cs="Calibri"/>
                <w:sz w:val="24"/>
                <w:szCs w:val="24"/>
              </w:rPr>
              <w:t>individualisation</w:t>
            </w:r>
            <w:proofErr w:type="spellEnd"/>
            <w:r w:rsidRPr="00C408FC">
              <w:rPr>
                <w:rFonts w:asciiTheme="majorHAnsi" w:eastAsia="Calibri" w:hAnsiTheme="majorHAnsi" w:cs="Calibri"/>
                <w:sz w:val="24"/>
                <w:szCs w:val="24"/>
              </w:rPr>
              <w:t xml:space="preserve"> of teaching, the roles played by the English language teacher, the ability to manage the teaching and learning process and language acquisition in the classroom</w:t>
            </w:r>
          </w:p>
        </w:tc>
        <w:tc>
          <w:tcPr>
            <w:tcW w:w="850" w:type="dxa"/>
          </w:tcPr>
          <w:p w:rsidR="00C33C2B" w:rsidRPr="00C408FC" w:rsidRDefault="00C33C2B">
            <w:pPr>
              <w:pBdr>
                <w:top w:val="nil"/>
                <w:left w:val="nil"/>
                <w:bottom w:val="nil"/>
                <w:right w:val="nil"/>
                <w:between w:val="nil"/>
              </w:pBdr>
              <w:jc w:val="both"/>
              <w:rPr>
                <w:rFonts w:asciiTheme="majorHAnsi" w:eastAsia="Calibri" w:hAnsiTheme="majorHAnsi" w:cs="Calibri"/>
                <w:sz w:val="24"/>
                <w:szCs w:val="24"/>
              </w:rPr>
            </w:pPr>
          </w:p>
        </w:tc>
        <w:tc>
          <w:tcPr>
            <w:tcW w:w="992" w:type="dxa"/>
          </w:tcPr>
          <w:p w:rsidR="00C33C2B" w:rsidRPr="00C408FC" w:rsidRDefault="00C33C2B">
            <w:pPr>
              <w:pBdr>
                <w:top w:val="nil"/>
                <w:left w:val="nil"/>
                <w:bottom w:val="nil"/>
                <w:right w:val="nil"/>
                <w:between w:val="nil"/>
              </w:pBdr>
              <w:jc w:val="both"/>
              <w:rPr>
                <w:rFonts w:asciiTheme="majorHAnsi" w:eastAsia="Calibri" w:hAnsiTheme="majorHAnsi" w:cs="Calibri"/>
                <w:sz w:val="24"/>
                <w:szCs w:val="24"/>
              </w:rPr>
            </w:pPr>
          </w:p>
        </w:tc>
      </w:tr>
      <w:tr w:rsidR="005575B3" w:rsidRPr="00147061" w:rsidTr="00147061">
        <w:tc>
          <w:tcPr>
            <w:tcW w:w="529" w:type="dxa"/>
          </w:tcPr>
          <w:p w:rsidR="005575B3" w:rsidRPr="00147061" w:rsidRDefault="00F61D17">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9.</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2300-GPTE-M2-EPh</w:t>
            </w:r>
          </w:p>
        </w:tc>
        <w:tc>
          <w:tcPr>
            <w:tcW w:w="3119" w:type="dxa"/>
          </w:tcPr>
          <w:p w:rsidR="00B7609A" w:rsidRDefault="00B7609A">
            <w:pPr>
              <w:spacing w:line="259" w:lineRule="auto"/>
              <w:rPr>
                <w:rFonts w:asciiTheme="majorHAnsi" w:hAnsiTheme="majorHAnsi"/>
                <w:b/>
                <w:sz w:val="28"/>
                <w:szCs w:val="28"/>
              </w:rPr>
            </w:pPr>
          </w:p>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English Phonetic</w:t>
            </w:r>
          </w:p>
          <w:p w:rsidR="005575B3" w:rsidRPr="00B7609A" w:rsidRDefault="005575B3">
            <w:pPr>
              <w:spacing w:line="259" w:lineRule="auto"/>
              <w:rPr>
                <w:rFonts w:asciiTheme="majorHAnsi" w:hAnsiTheme="majorHAnsi"/>
                <w:sz w:val="28"/>
                <w:szCs w:val="28"/>
              </w:rPr>
            </w:pPr>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Arial" w:hAnsiTheme="majorHAnsi" w:cs="Arial"/>
                <w:sz w:val="24"/>
                <w:szCs w:val="24"/>
                <w:highlight w:val="white"/>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147061">
              <w:rPr>
                <w:rFonts w:asciiTheme="majorHAnsi" w:eastAsia="Arial" w:hAnsiTheme="majorHAnsi" w:cs="Arial"/>
                <w:sz w:val="24"/>
                <w:szCs w:val="24"/>
                <w:highlight w:val="white"/>
              </w:rPr>
              <w:t>teachers.The</w:t>
            </w:r>
            <w:proofErr w:type="spellEnd"/>
            <w:r w:rsidRPr="00147061">
              <w:rPr>
                <w:rFonts w:asciiTheme="majorHAnsi" w:eastAsia="Arial" w:hAnsiTheme="majorHAnsi" w:cs="Arial"/>
                <w:sz w:val="24"/>
                <w:szCs w:val="24"/>
                <w:highlight w:val="white"/>
              </w:rPr>
              <w:t xml:space="preserve"> main objective of the course is to improve the students’ knowledge of English phonetics develop the skill of teaching English pronunciation to young learners</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11.</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2300-GPTE-M1-InCLIL</w:t>
            </w:r>
          </w:p>
        </w:tc>
        <w:tc>
          <w:tcPr>
            <w:tcW w:w="3119" w:type="dxa"/>
          </w:tcPr>
          <w:p w:rsidR="00B7609A" w:rsidRDefault="00B7609A">
            <w:pPr>
              <w:spacing w:line="259" w:lineRule="auto"/>
              <w:rPr>
                <w:rFonts w:asciiTheme="majorHAnsi" w:hAnsiTheme="majorHAnsi"/>
                <w:b/>
                <w:sz w:val="28"/>
                <w:szCs w:val="28"/>
              </w:rPr>
            </w:pPr>
          </w:p>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Introduction to CLIL</w:t>
            </w:r>
          </w:p>
          <w:p w:rsidR="005575B3" w:rsidRPr="00B7609A" w:rsidRDefault="00F61D17">
            <w:pPr>
              <w:spacing w:line="259" w:lineRule="auto"/>
              <w:rPr>
                <w:rFonts w:asciiTheme="majorHAnsi" w:hAnsiTheme="majorHAnsi"/>
                <w:b/>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Katarzyna Brzosko-Barratt</w:t>
            </w:r>
          </w:p>
        </w:tc>
        <w:tc>
          <w:tcPr>
            <w:tcW w:w="7514" w:type="dxa"/>
          </w:tcPr>
          <w:p w:rsidR="005575B3" w:rsidRPr="00147061" w:rsidRDefault="00F61D17">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The aim of the course is to introduce students to Content and Language Introduction CLIL. In this course students familiarize themselves with the fundamental features of CLIL and the rationale behind CLIL, specifically in primary grades. Throughout the course students are acquainted with the practical aspects of CLIL teaching. They have  opportunities to plan CLIL </w:t>
            </w:r>
            <w:r w:rsidRPr="00147061">
              <w:rPr>
                <w:rFonts w:asciiTheme="majorHAnsi" w:eastAsia="Arial" w:hAnsiTheme="majorHAnsi" w:cs="Arial"/>
                <w:sz w:val="24"/>
                <w:szCs w:val="24"/>
                <w:highlight w:val="white"/>
              </w:rPr>
              <w:lastRenderedPageBreak/>
              <w:t>activities, lessons and larger units. They also create CLIL materials for primary students.</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lastRenderedPageBreak/>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2300-J-DWNJA-CLIL</w:t>
            </w:r>
          </w:p>
        </w:tc>
        <w:tc>
          <w:tcPr>
            <w:tcW w:w="3119" w:type="dxa"/>
          </w:tcPr>
          <w:p w:rsidR="004A5508" w:rsidRPr="00890D93" w:rsidRDefault="004A5508" w:rsidP="004A5508">
            <w:pPr>
              <w:spacing w:line="259" w:lineRule="auto"/>
              <w:rPr>
                <w:rFonts w:asciiTheme="majorHAnsi" w:hAnsiTheme="majorHAnsi"/>
                <w:sz w:val="28"/>
                <w:szCs w:val="28"/>
                <w:lang w:val="pl-PL"/>
              </w:rPr>
            </w:pPr>
            <w:proofErr w:type="spellStart"/>
            <w:r w:rsidRPr="00B7609A">
              <w:rPr>
                <w:rFonts w:asciiTheme="majorHAnsi" w:hAnsiTheme="majorHAnsi"/>
                <w:b/>
                <w:sz w:val="28"/>
                <w:szCs w:val="28"/>
                <w:lang w:val="pl-PL"/>
              </w:rPr>
              <w:t>Introduction</w:t>
            </w:r>
            <w:proofErr w:type="spellEnd"/>
            <w:r w:rsidRPr="00B7609A">
              <w:rPr>
                <w:rFonts w:asciiTheme="majorHAnsi" w:hAnsiTheme="majorHAnsi"/>
                <w:b/>
                <w:sz w:val="28"/>
                <w:szCs w:val="28"/>
                <w:lang w:val="pl-PL"/>
              </w:rPr>
              <w:t xml:space="preserve"> to Content and Language </w:t>
            </w:r>
            <w:proofErr w:type="spellStart"/>
            <w:r w:rsidRPr="00B7609A">
              <w:rPr>
                <w:rFonts w:asciiTheme="majorHAnsi" w:hAnsiTheme="majorHAnsi"/>
                <w:b/>
                <w:sz w:val="28"/>
                <w:szCs w:val="28"/>
                <w:lang w:val="pl-PL"/>
              </w:rPr>
              <w:t>Integrated</w:t>
            </w:r>
            <w:proofErr w:type="spellEnd"/>
            <w:r w:rsidRPr="00B7609A">
              <w:rPr>
                <w:rFonts w:asciiTheme="majorHAnsi" w:hAnsiTheme="majorHAnsi"/>
                <w:b/>
                <w:sz w:val="28"/>
                <w:szCs w:val="28"/>
                <w:lang w:val="pl-PL"/>
              </w:rPr>
              <w:t xml:space="preserve"> Learning (CLIL)/ </w:t>
            </w:r>
            <w:r w:rsidRPr="00890D93">
              <w:rPr>
                <w:rFonts w:asciiTheme="majorHAnsi" w:hAnsiTheme="majorHAnsi"/>
                <w:sz w:val="28"/>
                <w:szCs w:val="28"/>
                <w:lang w:val="pl-PL"/>
              </w:rPr>
              <w:t>Wprowadzenie do zintegrowanego nauczania przedmiotowo-językowego (CLIL)</w:t>
            </w:r>
          </w:p>
          <w:p w:rsidR="004A5508" w:rsidRPr="00B7609A" w:rsidRDefault="004A5508" w:rsidP="004A5508">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w:t>
            </w:r>
            <w:proofErr w:type="spellStart"/>
            <w:r w:rsidRPr="00B7609A">
              <w:rPr>
                <w:rFonts w:asciiTheme="majorHAnsi" w:hAnsiTheme="majorHAnsi"/>
                <w:sz w:val="24"/>
                <w:szCs w:val="24"/>
              </w:rPr>
              <w:t>Marzena</w:t>
            </w:r>
            <w:proofErr w:type="spellEnd"/>
            <w:r w:rsidRPr="00B7609A">
              <w:rPr>
                <w:rFonts w:asciiTheme="majorHAnsi" w:hAnsiTheme="majorHAnsi"/>
                <w:sz w:val="24"/>
                <w:szCs w:val="24"/>
              </w:rPr>
              <w:t xml:space="preserve"> </w:t>
            </w:r>
            <w:proofErr w:type="spellStart"/>
            <w:r w:rsidRPr="00B7609A">
              <w:rPr>
                <w:rFonts w:asciiTheme="majorHAnsi" w:hAnsiTheme="majorHAnsi"/>
                <w:sz w:val="24"/>
                <w:szCs w:val="24"/>
              </w:rPr>
              <w:t>Pepłowska-Osiecka</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insight into the practice of introducing CLIL in the Polish educational context.</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12.</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2300-J-DWNJA-JI</w:t>
            </w:r>
          </w:p>
        </w:tc>
        <w:tc>
          <w:tcPr>
            <w:tcW w:w="3119" w:type="dxa"/>
          </w:tcPr>
          <w:p w:rsidR="004A5508" w:rsidRPr="00890D93" w:rsidRDefault="004A5508" w:rsidP="004A5508">
            <w:pPr>
              <w:spacing w:line="259" w:lineRule="auto"/>
              <w:rPr>
                <w:rFonts w:asciiTheme="majorHAnsi" w:hAnsiTheme="majorHAnsi"/>
                <w:sz w:val="28"/>
                <w:szCs w:val="28"/>
              </w:rPr>
            </w:pPr>
            <w:r w:rsidRPr="00B7609A">
              <w:rPr>
                <w:rFonts w:asciiTheme="majorHAnsi" w:hAnsiTheme="majorHAnsi"/>
                <w:b/>
                <w:sz w:val="28"/>
                <w:szCs w:val="28"/>
              </w:rPr>
              <w:t xml:space="preserve">Language as a source of classroom interaction and teacher development / </w:t>
            </w:r>
            <w:proofErr w:type="spellStart"/>
            <w:r w:rsidRPr="00890D93">
              <w:rPr>
                <w:rFonts w:asciiTheme="majorHAnsi" w:hAnsiTheme="majorHAnsi"/>
                <w:sz w:val="28"/>
                <w:szCs w:val="28"/>
              </w:rPr>
              <w:t>Język</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jako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źródło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interakcji</w:t>
            </w:r>
            <w:proofErr w:type="spellEnd"/>
            <w:r w:rsidRPr="00890D93">
              <w:rPr>
                <w:rFonts w:asciiTheme="majorHAnsi" w:hAnsiTheme="majorHAnsi"/>
                <w:sz w:val="28"/>
                <w:szCs w:val="28"/>
              </w:rPr>
              <w:t xml:space="preserve"> w </w:t>
            </w:r>
            <w:proofErr w:type="spellStart"/>
            <w:r w:rsidRPr="00890D93">
              <w:rPr>
                <w:rFonts w:asciiTheme="majorHAnsi" w:hAnsiTheme="majorHAnsi"/>
                <w:sz w:val="28"/>
                <w:szCs w:val="28"/>
              </w:rPr>
              <w:t>klasie</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i</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rozwoju</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zawodowego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nauczyciela</w:t>
            </w:r>
            <w:proofErr w:type="spellEnd"/>
          </w:p>
          <w:p w:rsidR="004A5508" w:rsidRPr="00B7609A" w:rsidRDefault="00B7609A" w:rsidP="004A5508">
            <w:pPr>
              <w:spacing w:line="259" w:lineRule="auto"/>
              <w:rPr>
                <w:rFonts w:asciiTheme="majorHAnsi" w:hAnsiTheme="majorHAnsi"/>
                <w:sz w:val="24"/>
                <w:szCs w:val="24"/>
              </w:rPr>
            </w:pPr>
            <w:proofErr w:type="spellStart"/>
            <w:r w:rsidRPr="00B7609A">
              <w:rPr>
                <w:rFonts w:asciiTheme="majorHAnsi" w:hAnsiTheme="majorHAnsi"/>
                <w:sz w:val="24"/>
                <w:szCs w:val="24"/>
              </w:rPr>
              <w:t>d</w:t>
            </w:r>
            <w:r w:rsidR="004A5508" w:rsidRPr="00B7609A">
              <w:rPr>
                <w:rFonts w:asciiTheme="majorHAnsi" w:hAnsiTheme="majorHAnsi"/>
                <w:sz w:val="24"/>
                <w:szCs w:val="24"/>
              </w:rPr>
              <w:t>r</w:t>
            </w:r>
            <w:proofErr w:type="spellEnd"/>
            <w:r w:rsidR="004A5508" w:rsidRPr="00B7609A">
              <w:rPr>
                <w:rFonts w:asciiTheme="majorHAnsi" w:hAnsiTheme="majorHAnsi"/>
                <w:sz w:val="24"/>
                <w:szCs w:val="24"/>
              </w:rPr>
              <w:t xml:space="preserve"> Paulina </w:t>
            </w:r>
            <w:proofErr w:type="spellStart"/>
            <w:r w:rsidR="004A5508" w:rsidRPr="00B7609A">
              <w:rPr>
                <w:rFonts w:asciiTheme="majorHAnsi" w:hAnsiTheme="majorHAnsi"/>
                <w:sz w:val="24"/>
                <w:szCs w:val="24"/>
              </w:rPr>
              <w:t>Marchlik</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The aims will be achieved through the </w:t>
            </w:r>
            <w:proofErr w:type="spellStart"/>
            <w:r w:rsidRPr="00147061">
              <w:rPr>
                <w:rFonts w:asciiTheme="majorHAnsi" w:eastAsia="Arial" w:hAnsiTheme="majorHAnsi" w:cs="Arial"/>
                <w:sz w:val="24"/>
                <w:szCs w:val="24"/>
                <w:highlight w:val="white"/>
              </w:rPr>
              <w:t>programme</w:t>
            </w:r>
            <w:proofErr w:type="spellEnd"/>
            <w:r w:rsidRPr="00147061">
              <w:rPr>
                <w:rFonts w:asciiTheme="majorHAnsi" w:eastAsia="Arial" w:hAnsiTheme="majorHAnsi" w:cs="Arial"/>
                <w:sz w:val="24"/>
                <w:szCs w:val="24"/>
                <w:highlight w:val="white"/>
              </w:rPr>
              <w:t xml:space="preserve"> that includes the following topics: </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Storytelling with children</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Wordless picture books as a tool of developing pre-literacy skills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How to choose a good book for my ELT class?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Drama as a tool of introducing literature</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Classic English nursery rhymes, children’s verse, poetry</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13.</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2300-KJO-46/LHF</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 xml:space="preserve">Learning History Through Film </w:t>
            </w:r>
          </w:p>
          <w:p w:rsidR="006F5449" w:rsidRPr="00B7609A" w:rsidRDefault="00B7609A" w:rsidP="004A5508">
            <w:pPr>
              <w:spacing w:line="259" w:lineRule="auto"/>
              <w:rPr>
                <w:rFonts w:asciiTheme="majorHAnsi" w:hAnsiTheme="majorHAnsi"/>
                <w:sz w:val="24"/>
                <w:szCs w:val="24"/>
                <w:lang w:val="pl-PL"/>
              </w:rPr>
            </w:pPr>
            <w:proofErr w:type="spellStart"/>
            <w:r w:rsidRPr="00890D93">
              <w:rPr>
                <w:rFonts w:asciiTheme="majorHAnsi" w:hAnsiTheme="majorHAnsi"/>
                <w:sz w:val="24"/>
                <w:szCs w:val="24"/>
              </w:rPr>
              <w:t>d</w:t>
            </w:r>
            <w:r w:rsidR="006F5449" w:rsidRPr="00890D93">
              <w:rPr>
                <w:rFonts w:asciiTheme="majorHAnsi" w:hAnsiTheme="majorHAnsi"/>
                <w:sz w:val="24"/>
                <w:szCs w:val="24"/>
              </w:rPr>
              <w:t>r</w:t>
            </w:r>
            <w:proofErr w:type="spellEnd"/>
            <w:r w:rsidR="006F5449" w:rsidRPr="00890D93">
              <w:rPr>
                <w:rFonts w:asciiTheme="majorHAnsi" w:hAnsiTheme="majorHAnsi"/>
                <w:sz w:val="24"/>
                <w:szCs w:val="24"/>
              </w:rPr>
              <w:t xml:space="preserve"> hab. </w:t>
            </w:r>
            <w:r w:rsidR="006F5449" w:rsidRPr="00B7609A">
              <w:rPr>
                <w:rFonts w:asciiTheme="majorHAnsi" w:hAnsiTheme="majorHAnsi"/>
                <w:sz w:val="24"/>
                <w:szCs w:val="24"/>
                <w:lang w:val="pl-PL"/>
              </w:rPr>
              <w:t xml:space="preserve">Elżbieta </w:t>
            </w:r>
            <w:proofErr w:type="spellStart"/>
            <w:r w:rsidR="006F5449" w:rsidRPr="00B7609A">
              <w:rPr>
                <w:rFonts w:asciiTheme="majorHAnsi" w:hAnsiTheme="majorHAnsi"/>
                <w:sz w:val="24"/>
                <w:szCs w:val="24"/>
                <w:lang w:val="pl-PL"/>
              </w:rPr>
              <w:t>Durys</w:t>
            </w:r>
            <w:proofErr w:type="spellEnd"/>
            <w:r w:rsidR="006F5449" w:rsidRPr="00B7609A">
              <w:rPr>
                <w:rFonts w:asciiTheme="majorHAnsi" w:hAnsiTheme="majorHAnsi"/>
                <w:sz w:val="24"/>
                <w:szCs w:val="24"/>
                <w:lang w:val="pl-PL"/>
              </w:rPr>
              <w:t>,</w:t>
            </w:r>
            <w:r w:rsidR="001F2995">
              <w:rPr>
                <w:rFonts w:asciiTheme="majorHAnsi" w:hAnsiTheme="majorHAnsi"/>
                <w:sz w:val="24"/>
                <w:szCs w:val="24"/>
                <w:lang w:val="pl-PL"/>
              </w:rPr>
              <w:t xml:space="preserve"> </w:t>
            </w:r>
            <w:proofErr w:type="spellStart"/>
            <w:r w:rsidR="006F5449" w:rsidRPr="00B7609A">
              <w:rPr>
                <w:rFonts w:asciiTheme="majorHAnsi" w:hAnsiTheme="majorHAnsi"/>
                <w:sz w:val="24"/>
                <w:szCs w:val="24"/>
                <w:lang w:val="pl-PL"/>
              </w:rPr>
              <w:t>prof.ucz</w:t>
            </w:r>
            <w:proofErr w:type="spellEnd"/>
            <w:r w:rsidR="006F5449" w:rsidRPr="00B7609A">
              <w:rPr>
                <w:rFonts w:asciiTheme="majorHAnsi" w:hAnsiTheme="majorHAnsi"/>
                <w:sz w:val="24"/>
                <w:szCs w:val="24"/>
                <w:lang w:val="pl-PL"/>
              </w:rPr>
              <w:t>.</w:t>
            </w:r>
          </w:p>
          <w:p w:rsidR="004A5508" w:rsidRPr="00B7609A" w:rsidRDefault="004A5508" w:rsidP="004A5508">
            <w:pPr>
              <w:spacing w:line="259" w:lineRule="auto"/>
              <w:rPr>
                <w:rFonts w:asciiTheme="majorHAnsi" w:hAnsiTheme="majorHAnsi"/>
                <w:b/>
                <w:color w:val="CC0000"/>
                <w:sz w:val="28"/>
                <w:szCs w:val="28"/>
              </w:rPr>
            </w:pPr>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6F5449" w:rsidRPr="00147061" w:rsidTr="00147061">
        <w:tc>
          <w:tcPr>
            <w:tcW w:w="529" w:type="dxa"/>
          </w:tcPr>
          <w:p w:rsidR="006F5449" w:rsidRPr="00147061" w:rsidRDefault="00D53F00"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lastRenderedPageBreak/>
              <w:t>14.</w:t>
            </w:r>
          </w:p>
        </w:tc>
        <w:tc>
          <w:tcPr>
            <w:tcW w:w="1841" w:type="dxa"/>
          </w:tcPr>
          <w:p w:rsidR="006F5449" w:rsidRPr="00B7609A" w:rsidRDefault="006F5449"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2300-GPTE-CM1-LIDR</w:t>
            </w:r>
          </w:p>
        </w:tc>
        <w:tc>
          <w:tcPr>
            <w:tcW w:w="3119" w:type="dxa"/>
          </w:tcPr>
          <w:p w:rsidR="006F5449" w:rsidRPr="00B7609A" w:rsidRDefault="006F5449" w:rsidP="004A5508">
            <w:pPr>
              <w:spacing w:line="259" w:lineRule="auto"/>
              <w:rPr>
                <w:rFonts w:asciiTheme="majorHAnsi" w:hAnsiTheme="majorHAnsi"/>
                <w:b/>
                <w:sz w:val="28"/>
                <w:szCs w:val="28"/>
              </w:rPr>
            </w:pPr>
            <w:r w:rsidRPr="00B7609A">
              <w:rPr>
                <w:rFonts w:asciiTheme="majorHAnsi" w:hAnsiTheme="majorHAnsi"/>
                <w:b/>
                <w:sz w:val="28"/>
                <w:szCs w:val="28"/>
              </w:rPr>
              <w:t>Literature and Drama in ELT</w:t>
            </w:r>
          </w:p>
          <w:p w:rsidR="006F5449" w:rsidRPr="00B7609A" w:rsidRDefault="006F5449" w:rsidP="004A5508">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Katarzyna </w:t>
            </w:r>
            <w:proofErr w:type="spellStart"/>
            <w:r w:rsidRPr="00B7609A">
              <w:rPr>
                <w:rFonts w:asciiTheme="majorHAnsi" w:hAnsiTheme="majorHAnsi"/>
                <w:sz w:val="24"/>
                <w:szCs w:val="24"/>
              </w:rPr>
              <w:t>Domańska</w:t>
            </w:r>
            <w:proofErr w:type="spellEnd"/>
          </w:p>
        </w:tc>
        <w:tc>
          <w:tcPr>
            <w:tcW w:w="7514" w:type="dxa"/>
          </w:tcPr>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The aims of this class are to:</w:t>
            </w:r>
          </w:p>
          <w:p w:rsidR="001F2995" w:rsidRPr="001F2995" w:rsidRDefault="001F2995" w:rsidP="001F2995">
            <w:pPr>
              <w:jc w:val="both"/>
              <w:rPr>
                <w:rFonts w:asciiTheme="majorHAnsi" w:eastAsia="Arial" w:hAnsiTheme="majorHAnsi" w:cs="Arial"/>
                <w:sz w:val="24"/>
                <w:szCs w:val="24"/>
              </w:rPr>
            </w:pPr>
          </w:p>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 spark students’ interest of (English) children’s literature as well as to sum up the students’ experience in the field</w:t>
            </w:r>
          </w:p>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 expose students to many different genres of children’s literature and present the most recent trends and tendencies in children’s books</w:t>
            </w:r>
          </w:p>
          <w:p w:rsidR="006F5449" w:rsidRPr="00147061" w:rsidRDefault="001F2995" w:rsidP="001F2995">
            <w:pPr>
              <w:jc w:val="both"/>
              <w:rPr>
                <w:rFonts w:asciiTheme="majorHAnsi" w:eastAsia="Arial" w:hAnsiTheme="majorHAnsi" w:cs="Arial"/>
                <w:sz w:val="24"/>
                <w:szCs w:val="24"/>
                <w:highlight w:val="white"/>
              </w:rPr>
            </w:pPr>
            <w:r w:rsidRPr="001F2995">
              <w:rPr>
                <w:rFonts w:asciiTheme="majorHAnsi" w:eastAsia="Arial" w:hAnsiTheme="majorHAnsi" w:cs="Arial"/>
                <w:sz w:val="24"/>
                <w:szCs w:val="24"/>
              </w:rPr>
              <w:t>• present various techniques, methods and ideas to incorporate literary texts in the ELT and encourage the students to make use of them in a creative way</w:t>
            </w:r>
          </w:p>
        </w:tc>
        <w:tc>
          <w:tcPr>
            <w:tcW w:w="850" w:type="dxa"/>
          </w:tcPr>
          <w:p w:rsidR="006F5449" w:rsidRPr="00147061" w:rsidRDefault="00D53F00"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6F5449" w:rsidRPr="00147061" w:rsidRDefault="00D53F00"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D53F00" w:rsidRPr="00147061" w:rsidTr="00147061">
        <w:tc>
          <w:tcPr>
            <w:tcW w:w="529" w:type="dxa"/>
          </w:tcPr>
          <w:p w:rsidR="00D53F00" w:rsidRPr="00147061" w:rsidRDefault="00D53F00"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15.</w:t>
            </w:r>
          </w:p>
        </w:tc>
        <w:tc>
          <w:tcPr>
            <w:tcW w:w="1841" w:type="dxa"/>
          </w:tcPr>
          <w:p w:rsidR="00D53F00" w:rsidRPr="00D53F00" w:rsidRDefault="00D53F00" w:rsidP="004A5508">
            <w:pPr>
              <w:pBdr>
                <w:top w:val="nil"/>
                <w:left w:val="nil"/>
                <w:bottom w:val="nil"/>
                <w:right w:val="nil"/>
                <w:between w:val="nil"/>
              </w:pBdr>
              <w:jc w:val="both"/>
              <w:rPr>
                <w:rFonts w:asciiTheme="majorHAnsi" w:eastAsia="Calibri" w:hAnsiTheme="majorHAnsi" w:cs="Calibri"/>
                <w:sz w:val="28"/>
                <w:szCs w:val="28"/>
              </w:rPr>
            </w:pPr>
            <w:r w:rsidRPr="00D53F00">
              <w:rPr>
                <w:rFonts w:asciiTheme="majorHAnsi" w:hAnsiTheme="majorHAnsi"/>
                <w:sz w:val="28"/>
                <w:szCs w:val="28"/>
              </w:rPr>
              <w:t>2300-OTR/46/QEHE</w:t>
            </w:r>
          </w:p>
        </w:tc>
        <w:tc>
          <w:tcPr>
            <w:tcW w:w="3119" w:type="dxa"/>
          </w:tcPr>
          <w:p w:rsidR="00D53F00" w:rsidRDefault="00D53F00" w:rsidP="004A5508">
            <w:pPr>
              <w:spacing w:line="259" w:lineRule="auto"/>
              <w:rPr>
                <w:rFonts w:asciiTheme="majorHAnsi" w:hAnsiTheme="majorHAnsi"/>
                <w:b/>
                <w:sz w:val="28"/>
                <w:szCs w:val="28"/>
              </w:rPr>
            </w:pPr>
            <w:r w:rsidRPr="00D53F00">
              <w:rPr>
                <w:rFonts w:asciiTheme="majorHAnsi" w:hAnsiTheme="majorHAnsi"/>
                <w:b/>
                <w:sz w:val="28"/>
                <w:szCs w:val="28"/>
              </w:rPr>
              <w:t>Quality of Early Childhood Education and Care, B2+</w:t>
            </w:r>
          </w:p>
          <w:p w:rsidR="00D53F00" w:rsidRPr="00D53F00" w:rsidRDefault="00D53F00" w:rsidP="004A5508">
            <w:pPr>
              <w:spacing w:line="259" w:lineRule="auto"/>
              <w:rPr>
                <w:rFonts w:asciiTheme="majorHAnsi" w:hAnsiTheme="majorHAnsi"/>
                <w:sz w:val="24"/>
                <w:szCs w:val="24"/>
              </w:rPr>
            </w:pPr>
            <w:proofErr w:type="spellStart"/>
            <w:r>
              <w:rPr>
                <w:rFonts w:asciiTheme="majorHAnsi" w:hAnsiTheme="majorHAnsi"/>
                <w:sz w:val="24"/>
                <w:szCs w:val="24"/>
              </w:rPr>
              <w:t>d</w:t>
            </w:r>
            <w:r w:rsidRPr="00D53F00">
              <w:rPr>
                <w:rFonts w:asciiTheme="majorHAnsi" w:hAnsiTheme="majorHAnsi"/>
                <w:sz w:val="24"/>
                <w:szCs w:val="24"/>
              </w:rPr>
              <w:t>r</w:t>
            </w:r>
            <w:proofErr w:type="spellEnd"/>
            <w:r w:rsidRPr="00D53F00">
              <w:rPr>
                <w:rFonts w:asciiTheme="majorHAnsi" w:hAnsiTheme="majorHAnsi"/>
                <w:sz w:val="24"/>
                <w:szCs w:val="24"/>
              </w:rPr>
              <w:t xml:space="preserve"> Olga </w:t>
            </w:r>
            <w:proofErr w:type="spellStart"/>
            <w:r w:rsidRPr="00D53F00">
              <w:rPr>
                <w:rFonts w:asciiTheme="majorHAnsi" w:hAnsiTheme="majorHAnsi"/>
                <w:sz w:val="24"/>
                <w:szCs w:val="24"/>
              </w:rPr>
              <w:t>Wysłowska</w:t>
            </w:r>
            <w:proofErr w:type="spellEnd"/>
          </w:p>
        </w:tc>
        <w:tc>
          <w:tcPr>
            <w:tcW w:w="7514" w:type="dxa"/>
          </w:tcPr>
          <w:p w:rsidR="00D53F00" w:rsidRPr="00D53F00" w:rsidRDefault="00D53F00" w:rsidP="00D53F00">
            <w:pPr>
              <w:jc w:val="both"/>
              <w:rPr>
                <w:rFonts w:asciiTheme="majorHAnsi" w:eastAsia="Arial" w:hAnsiTheme="majorHAnsi" w:cs="Arial"/>
                <w:sz w:val="24"/>
                <w:szCs w:val="24"/>
              </w:rPr>
            </w:pPr>
            <w:r w:rsidRPr="00D53F00">
              <w:rPr>
                <w:rFonts w:asciiTheme="majorHAnsi" w:eastAsia="Arial" w:hAnsiTheme="majorHAnsi" w:cs="Arial"/>
                <w:sz w:val="24"/>
                <w:szCs w:val="24"/>
              </w:rPr>
              <w:t>The main goal of the course is to familiarize students with the various aspects of ECEC provision that shape children's daily experiences, thereby influencing th</w:t>
            </w:r>
            <w:r>
              <w:rPr>
                <w:rFonts w:asciiTheme="majorHAnsi" w:eastAsia="Arial" w:hAnsiTheme="majorHAnsi" w:cs="Arial"/>
                <w:sz w:val="24"/>
                <w:szCs w:val="24"/>
              </w:rPr>
              <w:t>eir well-being and development.</w:t>
            </w:r>
          </w:p>
          <w:p w:rsidR="00D53F00" w:rsidRPr="001F2995" w:rsidRDefault="00D53F00" w:rsidP="00D53F00">
            <w:pPr>
              <w:jc w:val="both"/>
              <w:rPr>
                <w:rFonts w:asciiTheme="majorHAnsi" w:eastAsia="Arial" w:hAnsiTheme="majorHAnsi" w:cs="Arial"/>
                <w:sz w:val="24"/>
                <w:szCs w:val="24"/>
              </w:rPr>
            </w:pPr>
            <w:r w:rsidRPr="00D53F00">
              <w:rPr>
                <w:rFonts w:asciiTheme="majorHAnsi" w:eastAsia="Arial" w:hAnsiTheme="majorHAnsi" w:cs="Arial"/>
                <w:sz w:val="24"/>
                <w:szCs w:val="24"/>
              </w:rPr>
              <w:t xml:space="preserve">The importance of children's experiences in ECEC provision will be discussed from the perspective of the child, ECEC sector professionals, families and society. In addition, the importance of a diverse cultural context will be </w:t>
            </w:r>
            <w:proofErr w:type="spellStart"/>
            <w:r w:rsidRPr="00D53F00">
              <w:rPr>
                <w:rFonts w:asciiTheme="majorHAnsi" w:eastAsia="Arial" w:hAnsiTheme="majorHAnsi" w:cs="Arial"/>
                <w:sz w:val="24"/>
                <w:szCs w:val="24"/>
              </w:rPr>
              <w:t>adressed</w:t>
            </w:r>
            <w:proofErr w:type="spellEnd"/>
            <w:r w:rsidRPr="00D53F00">
              <w:rPr>
                <w:rFonts w:asciiTheme="majorHAnsi" w:eastAsia="Arial" w:hAnsiTheme="majorHAnsi" w:cs="Arial"/>
                <w:sz w:val="24"/>
                <w:szCs w:val="24"/>
              </w:rPr>
              <w:t>.</w:t>
            </w:r>
          </w:p>
        </w:tc>
        <w:tc>
          <w:tcPr>
            <w:tcW w:w="850" w:type="dxa"/>
          </w:tcPr>
          <w:p w:rsidR="00D53F00" w:rsidRPr="00147061" w:rsidRDefault="00D53F00"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D53F00" w:rsidRPr="00147061" w:rsidRDefault="00D53F00"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B2</w:t>
            </w:r>
          </w:p>
        </w:tc>
      </w:tr>
      <w:tr w:rsidR="004A5508" w:rsidRPr="00147061" w:rsidTr="00147061">
        <w:tc>
          <w:tcPr>
            <w:tcW w:w="529" w:type="dxa"/>
          </w:tcPr>
          <w:p w:rsidR="004A5508" w:rsidRPr="00147061" w:rsidRDefault="00D53F00"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16</w:t>
            </w:r>
            <w:r w:rsidR="004A5508" w:rsidRPr="00147061">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2300-J-DWNJA-WT</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Selected techniques of teaching English to children/</w:t>
            </w:r>
          </w:p>
          <w:p w:rsidR="004A5508" w:rsidRPr="00890D93" w:rsidRDefault="004A5508" w:rsidP="004A5508">
            <w:pPr>
              <w:spacing w:line="259" w:lineRule="auto"/>
              <w:rPr>
                <w:rFonts w:asciiTheme="majorHAnsi" w:hAnsiTheme="majorHAnsi"/>
                <w:sz w:val="28"/>
                <w:szCs w:val="28"/>
                <w:lang w:val="pl-PL"/>
              </w:rPr>
            </w:pPr>
            <w:r w:rsidRPr="00890D93">
              <w:rPr>
                <w:rFonts w:asciiTheme="majorHAnsi" w:hAnsiTheme="majorHAnsi"/>
                <w:sz w:val="28"/>
                <w:szCs w:val="28"/>
                <w:lang w:val="pl-PL"/>
              </w:rPr>
              <w:t>Wybrane techniki pracy na lekcjach języka angielskiego</w:t>
            </w:r>
          </w:p>
          <w:p w:rsidR="004A5508" w:rsidRPr="00B7609A" w:rsidRDefault="004D27A1" w:rsidP="004A5508">
            <w:pPr>
              <w:spacing w:line="259" w:lineRule="auto"/>
              <w:rPr>
                <w:rFonts w:asciiTheme="majorHAnsi" w:hAnsiTheme="majorHAnsi"/>
                <w:sz w:val="24"/>
                <w:szCs w:val="24"/>
                <w:lang w:val="pl-PL"/>
              </w:rPr>
            </w:pPr>
            <w:r w:rsidRPr="00B7609A">
              <w:rPr>
                <w:rFonts w:asciiTheme="majorHAnsi" w:hAnsiTheme="majorHAnsi"/>
                <w:sz w:val="24"/>
                <w:szCs w:val="24"/>
                <w:lang w:val="pl-PL"/>
              </w:rPr>
              <w:t>mgr Natalia Nesteruk</w:t>
            </w:r>
          </w:p>
          <w:p w:rsidR="004A5508" w:rsidRPr="00B7609A" w:rsidRDefault="004A5508" w:rsidP="004A5508">
            <w:pPr>
              <w:spacing w:line="259" w:lineRule="auto"/>
              <w:rPr>
                <w:rFonts w:asciiTheme="majorHAnsi" w:hAnsiTheme="majorHAnsi"/>
                <w:sz w:val="28"/>
                <w:szCs w:val="28"/>
                <w:lang w:val="pl-PL"/>
              </w:rPr>
            </w:pPr>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The main aim of the course is to prepare students to teach English to preschool and early primary school children. The content learnt in the course will allow students to create activities that develop all basic language skills. During the course, students will be introduced to relevant language teaching techniques such as storytelling, educational projects, drama and modern technologies. Students have the opportunity to observe lessons, create and </w:t>
            </w:r>
            <w:proofErr w:type="spellStart"/>
            <w:r w:rsidRPr="00147061">
              <w:rPr>
                <w:rFonts w:asciiTheme="majorHAnsi" w:eastAsia="Arial" w:hAnsiTheme="majorHAnsi" w:cs="Arial"/>
                <w:sz w:val="24"/>
                <w:szCs w:val="24"/>
                <w:highlight w:val="white"/>
              </w:rPr>
              <w:t>practise</w:t>
            </w:r>
            <w:proofErr w:type="spellEnd"/>
            <w:r w:rsidRPr="00147061">
              <w:rPr>
                <w:rFonts w:asciiTheme="majorHAnsi" w:eastAsia="Arial" w:hAnsiTheme="majorHAnsi" w:cs="Arial"/>
                <w:sz w:val="24"/>
                <w:szCs w:val="24"/>
                <w:highlight w:val="white"/>
              </w:rPr>
              <w:t xml:space="preserve"> activities using selected techniques.</w:t>
            </w:r>
          </w:p>
          <w:p w:rsidR="004A5508" w:rsidRPr="00147061" w:rsidRDefault="004A5508" w:rsidP="004A5508">
            <w:pPr>
              <w:jc w:val="both"/>
              <w:rPr>
                <w:rFonts w:asciiTheme="majorHAnsi" w:eastAsia="Arial" w:hAnsiTheme="majorHAnsi" w:cs="Arial"/>
                <w:sz w:val="24"/>
                <w:szCs w:val="24"/>
                <w:highlight w:val="white"/>
              </w:rPr>
            </w:pPr>
          </w:p>
          <w:p w:rsidR="004A5508" w:rsidRPr="00147061" w:rsidRDefault="004A5508" w:rsidP="004A5508">
            <w:pPr>
              <w:jc w:val="both"/>
              <w:rPr>
                <w:rFonts w:asciiTheme="majorHAnsi" w:eastAsia="Arial" w:hAnsiTheme="majorHAnsi" w:cs="Arial"/>
                <w:sz w:val="24"/>
                <w:szCs w:val="24"/>
                <w:highlight w:val="white"/>
              </w:rPr>
            </w:pP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B2</w:t>
            </w:r>
          </w:p>
        </w:tc>
      </w:tr>
      <w:tr w:rsidR="004D27A1" w:rsidRPr="00147061" w:rsidTr="00147061">
        <w:tc>
          <w:tcPr>
            <w:tcW w:w="529" w:type="dxa"/>
          </w:tcPr>
          <w:p w:rsidR="004D27A1" w:rsidRPr="00147061" w:rsidRDefault="00D53F00"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17.</w:t>
            </w:r>
          </w:p>
        </w:tc>
        <w:tc>
          <w:tcPr>
            <w:tcW w:w="1841" w:type="dxa"/>
          </w:tcPr>
          <w:p w:rsidR="004D27A1" w:rsidRPr="00B7609A" w:rsidRDefault="004D27A1"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2300-GPTE-M5-GE-SE</w:t>
            </w:r>
          </w:p>
        </w:tc>
        <w:tc>
          <w:tcPr>
            <w:tcW w:w="3119" w:type="dxa"/>
          </w:tcPr>
          <w:p w:rsidR="004D27A1" w:rsidRPr="00B7609A" w:rsidRDefault="004D27A1" w:rsidP="004A5508">
            <w:pPr>
              <w:spacing w:line="259" w:lineRule="auto"/>
              <w:rPr>
                <w:rFonts w:asciiTheme="majorHAnsi" w:hAnsiTheme="majorHAnsi"/>
                <w:b/>
                <w:sz w:val="28"/>
                <w:szCs w:val="28"/>
              </w:rPr>
            </w:pPr>
            <w:r w:rsidRPr="00B7609A">
              <w:rPr>
                <w:rFonts w:asciiTheme="majorHAnsi" w:hAnsiTheme="majorHAnsi"/>
                <w:b/>
                <w:sz w:val="28"/>
                <w:szCs w:val="28"/>
              </w:rPr>
              <w:t>Special education</w:t>
            </w:r>
          </w:p>
          <w:p w:rsidR="004D27A1" w:rsidRPr="00B7609A" w:rsidRDefault="004D27A1" w:rsidP="004A5508">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Dorota </w:t>
            </w:r>
            <w:proofErr w:type="spellStart"/>
            <w:r w:rsidRPr="00B7609A">
              <w:rPr>
                <w:rFonts w:asciiTheme="majorHAnsi" w:hAnsiTheme="majorHAnsi"/>
                <w:sz w:val="24"/>
                <w:szCs w:val="24"/>
              </w:rPr>
              <w:t>Pietrzyk</w:t>
            </w:r>
            <w:proofErr w:type="spellEnd"/>
          </w:p>
        </w:tc>
        <w:tc>
          <w:tcPr>
            <w:tcW w:w="7514" w:type="dxa"/>
          </w:tcPr>
          <w:p w:rsidR="004D27A1" w:rsidRPr="00147061" w:rsidRDefault="001F2995" w:rsidP="004A5508">
            <w:pPr>
              <w:jc w:val="both"/>
              <w:rPr>
                <w:rFonts w:asciiTheme="majorHAnsi" w:eastAsia="Arial" w:hAnsiTheme="majorHAnsi" w:cs="Arial"/>
                <w:sz w:val="24"/>
                <w:szCs w:val="24"/>
                <w:highlight w:val="white"/>
              </w:rPr>
            </w:pPr>
            <w:r w:rsidRPr="001F2995">
              <w:rPr>
                <w:rFonts w:asciiTheme="majorHAnsi" w:eastAsia="Arial" w:hAnsiTheme="majorHAnsi" w:cs="Arial"/>
                <w:sz w:val="24"/>
                <w:szCs w:val="24"/>
              </w:rPr>
              <w:t>The main aim of the course is to introduce students with various issues related to diagnosing, supporting and educating children with different kinds of learning difficulties (sensory disabilities, dyslexia, dyscalculia, dyspraxia, autism, ADHD, ADD, language impairment)</w:t>
            </w:r>
          </w:p>
        </w:tc>
        <w:tc>
          <w:tcPr>
            <w:tcW w:w="850" w:type="dxa"/>
          </w:tcPr>
          <w:p w:rsidR="004D27A1" w:rsidRPr="00147061" w:rsidRDefault="004D27A1"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4D27A1" w:rsidRPr="00147061" w:rsidRDefault="004D27A1"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4A5508" w:rsidRPr="00147061" w:rsidTr="00147061">
        <w:tc>
          <w:tcPr>
            <w:tcW w:w="529" w:type="dxa"/>
          </w:tcPr>
          <w:p w:rsidR="004A5508" w:rsidRPr="00147061" w:rsidRDefault="00D53F00"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lastRenderedPageBreak/>
              <w:t>16</w:t>
            </w:r>
            <w:r w:rsidR="004A5508" w:rsidRPr="00147061">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2300-GPTE-M1-TEYL</w:t>
            </w:r>
            <w:r w:rsidR="004D27A1" w:rsidRPr="00B7609A">
              <w:rPr>
                <w:rFonts w:asciiTheme="majorHAnsi" w:eastAsia="Calibri" w:hAnsiTheme="majorHAnsi" w:cs="Calibri"/>
                <w:sz w:val="28"/>
                <w:szCs w:val="28"/>
              </w:rPr>
              <w:t>1</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Teaching English to Young Learner</w:t>
            </w:r>
            <w:r w:rsidR="004D27A1" w:rsidRPr="00B7609A">
              <w:rPr>
                <w:rFonts w:asciiTheme="majorHAnsi" w:hAnsiTheme="majorHAnsi"/>
                <w:b/>
                <w:sz w:val="28"/>
                <w:szCs w:val="28"/>
              </w:rPr>
              <w:t>s</w:t>
            </w:r>
          </w:p>
          <w:p w:rsidR="004A5508" w:rsidRPr="001F2995" w:rsidRDefault="004A5508" w:rsidP="004A5508">
            <w:pPr>
              <w:spacing w:line="259" w:lineRule="auto"/>
              <w:rPr>
                <w:rFonts w:asciiTheme="majorHAnsi" w:hAnsiTheme="majorHAnsi"/>
                <w:b/>
                <w:sz w:val="24"/>
                <w:szCs w:val="24"/>
              </w:rPr>
            </w:pPr>
            <w:proofErr w:type="spellStart"/>
            <w:r w:rsidRPr="001F2995">
              <w:rPr>
                <w:rFonts w:asciiTheme="majorHAnsi" w:hAnsiTheme="majorHAnsi"/>
                <w:sz w:val="24"/>
                <w:szCs w:val="24"/>
              </w:rPr>
              <w:t>mgr</w:t>
            </w:r>
            <w:proofErr w:type="spellEnd"/>
            <w:r w:rsidRPr="001F2995">
              <w:rPr>
                <w:rFonts w:asciiTheme="majorHAnsi" w:hAnsiTheme="majorHAnsi"/>
                <w:sz w:val="24"/>
                <w:szCs w:val="24"/>
              </w:rPr>
              <w:t xml:space="preserve"> Joanna </w:t>
            </w:r>
            <w:proofErr w:type="spellStart"/>
            <w:r w:rsidRPr="001F2995">
              <w:rPr>
                <w:rFonts w:asciiTheme="majorHAnsi" w:hAnsiTheme="majorHAnsi"/>
                <w:sz w:val="24"/>
                <w:szCs w:val="24"/>
              </w:rPr>
              <w:t>Głogowsk</w:t>
            </w:r>
            <w:r w:rsidR="004D27A1" w:rsidRPr="001F2995">
              <w:rPr>
                <w:rFonts w:asciiTheme="majorHAnsi" w:hAnsiTheme="majorHAnsi"/>
                <w:sz w:val="24"/>
                <w:szCs w:val="24"/>
              </w:rPr>
              <w:t>a</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This two-semester course focuses on the practical preparation of the participants for the profession of an English language teacher in the pre-primary and primary education. The meetings are organized along two main paths: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1.     They provide the participants with the opportunities to develop their didactic workshop through the exchange of their pre-studies and current teaching experiences (form: short micro-teaching sessions). Many a times, in a multi-lingual group, the participants may find it interesting to teach elements of their mother tongues to the rest of the group or the Polish students may teach Polish to foreigners – to experience the actual state of “not knowing”, uncertainty and inability to comprehend the spoken language being used for the first time and in this way to empathize with the young learners’ perception of a foreign language.</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2.    They also¬ enrich the participants’ theoretical knowledge of a variety of ELT issues related to young learners’ development.</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D53F00" w:rsidP="004A5508">
            <w:pPr>
              <w:pBdr>
                <w:top w:val="nil"/>
                <w:left w:val="nil"/>
                <w:bottom w:val="nil"/>
                <w:right w:val="nil"/>
                <w:between w:val="nil"/>
              </w:pBdr>
              <w:ind w:left="720" w:hanging="720"/>
              <w:jc w:val="both"/>
              <w:rPr>
                <w:rFonts w:asciiTheme="majorHAnsi" w:eastAsia="Calibri" w:hAnsiTheme="majorHAnsi" w:cs="Calibri"/>
                <w:sz w:val="24"/>
                <w:szCs w:val="24"/>
              </w:rPr>
            </w:pPr>
            <w:r>
              <w:rPr>
                <w:rFonts w:asciiTheme="majorHAnsi" w:eastAsia="Calibri" w:hAnsiTheme="majorHAnsi" w:cs="Calibri"/>
                <w:sz w:val="24"/>
                <w:szCs w:val="24"/>
              </w:rPr>
              <w:t>19</w:t>
            </w:r>
            <w:r w:rsidR="004A5508" w:rsidRPr="00147061">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2300-GPTE-M1-TLBS</w:t>
            </w:r>
          </w:p>
        </w:tc>
        <w:tc>
          <w:tcPr>
            <w:tcW w:w="3119" w:type="dxa"/>
          </w:tcPr>
          <w:p w:rsidR="001F2995" w:rsidRDefault="001F2995" w:rsidP="004A5508">
            <w:pPr>
              <w:spacing w:line="259" w:lineRule="auto"/>
              <w:rPr>
                <w:rFonts w:asciiTheme="majorHAnsi" w:hAnsiTheme="majorHAnsi"/>
                <w:b/>
                <w:sz w:val="28"/>
                <w:szCs w:val="28"/>
              </w:rPr>
            </w:pPr>
          </w:p>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Teaching Literacy in Bilingual Setting</w:t>
            </w:r>
          </w:p>
          <w:p w:rsidR="004A5508" w:rsidRPr="00B7609A" w:rsidRDefault="004A5508" w:rsidP="004A5508">
            <w:pPr>
              <w:spacing w:line="259" w:lineRule="auto"/>
              <w:rPr>
                <w:rFonts w:asciiTheme="majorHAnsi" w:hAnsiTheme="majorHAnsi"/>
                <w:b/>
                <w:sz w:val="28"/>
                <w:szCs w:val="28"/>
              </w:rPr>
            </w:pPr>
          </w:p>
          <w:p w:rsidR="004A5508" w:rsidRPr="0050609B" w:rsidRDefault="0050609B" w:rsidP="004A5508">
            <w:pPr>
              <w:spacing w:after="160" w:line="256" w:lineRule="auto"/>
              <w:rPr>
                <w:rFonts w:asciiTheme="majorHAnsi" w:hAnsiTheme="majorHAnsi"/>
                <w:sz w:val="24"/>
                <w:szCs w:val="24"/>
              </w:rPr>
            </w:pPr>
            <w:r>
              <w:rPr>
                <w:rFonts w:asciiTheme="majorHAnsi" w:hAnsiTheme="majorHAnsi"/>
                <w:color w:val="222222"/>
                <w:sz w:val="24"/>
                <w:szCs w:val="24"/>
                <w:highlight w:val="white"/>
              </w:rPr>
              <w:t>d</w:t>
            </w:r>
            <w:r w:rsidR="004A5508" w:rsidRPr="0050609B">
              <w:rPr>
                <w:rFonts w:asciiTheme="majorHAnsi" w:hAnsiTheme="majorHAnsi"/>
                <w:color w:val="222222"/>
                <w:sz w:val="24"/>
                <w:szCs w:val="24"/>
                <w:highlight w:val="white"/>
              </w:rPr>
              <w:t>r hab.</w:t>
            </w:r>
            <w:r w:rsidR="004A5508" w:rsidRPr="0050609B">
              <w:rPr>
                <w:rFonts w:asciiTheme="majorHAnsi" w:eastAsia="Arial" w:hAnsiTheme="majorHAnsi" w:cs="Arial"/>
                <w:color w:val="222222"/>
                <w:sz w:val="24"/>
                <w:szCs w:val="24"/>
                <w:highlight w:val="white"/>
              </w:rPr>
              <w:t xml:space="preserve"> </w:t>
            </w:r>
            <w:proofErr w:type="spellStart"/>
            <w:r w:rsidR="004A5508" w:rsidRPr="0050609B">
              <w:rPr>
                <w:rFonts w:asciiTheme="majorHAnsi" w:hAnsiTheme="majorHAnsi"/>
                <w:sz w:val="24"/>
                <w:szCs w:val="24"/>
              </w:rPr>
              <w:t>Zbigniew</w:t>
            </w:r>
            <w:proofErr w:type="spellEnd"/>
            <w:r w:rsidR="004A5508" w:rsidRPr="0050609B">
              <w:rPr>
                <w:rFonts w:asciiTheme="majorHAnsi" w:hAnsiTheme="majorHAnsi"/>
                <w:sz w:val="24"/>
                <w:szCs w:val="24"/>
              </w:rPr>
              <w:t xml:space="preserve"> </w:t>
            </w:r>
            <w:proofErr w:type="spellStart"/>
            <w:r w:rsidR="004A5508" w:rsidRPr="0050609B">
              <w:rPr>
                <w:rFonts w:asciiTheme="majorHAnsi" w:hAnsiTheme="majorHAnsi"/>
                <w:sz w:val="24"/>
                <w:szCs w:val="24"/>
              </w:rPr>
              <w:t>Możejko</w:t>
            </w:r>
            <w:proofErr w:type="spellEnd"/>
            <w:r w:rsidR="004A5508" w:rsidRPr="0050609B">
              <w:rPr>
                <w:rFonts w:asciiTheme="majorHAnsi" w:hAnsiTheme="majorHAnsi"/>
                <w:sz w:val="24"/>
                <w:szCs w:val="24"/>
              </w:rPr>
              <w:t xml:space="preserve">, </w:t>
            </w:r>
            <w:proofErr w:type="spellStart"/>
            <w:r w:rsidR="004A5508" w:rsidRPr="0050609B">
              <w:rPr>
                <w:rFonts w:asciiTheme="majorHAnsi" w:hAnsiTheme="majorHAnsi"/>
                <w:sz w:val="24"/>
                <w:szCs w:val="24"/>
              </w:rPr>
              <w:t>prof.UW</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 including storytelling and simplified readers.</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D53F00" w:rsidRDefault="00D53F00" w:rsidP="004A5508">
            <w:pPr>
              <w:pBdr>
                <w:top w:val="nil"/>
                <w:left w:val="nil"/>
                <w:bottom w:val="nil"/>
                <w:right w:val="nil"/>
                <w:between w:val="nil"/>
              </w:pBdr>
              <w:ind w:left="720" w:right="-5" w:hanging="720"/>
              <w:jc w:val="both"/>
              <w:rPr>
                <w:rFonts w:asciiTheme="majorHAnsi" w:eastAsia="Calibri" w:hAnsiTheme="majorHAnsi" w:cs="Calibri"/>
                <w:sz w:val="24"/>
                <w:szCs w:val="24"/>
              </w:rPr>
            </w:pPr>
            <w:r w:rsidRPr="00D53F00">
              <w:rPr>
                <w:rFonts w:asciiTheme="majorHAnsi" w:eastAsia="Calibri" w:hAnsiTheme="majorHAnsi" w:cs="Calibri"/>
                <w:sz w:val="24"/>
                <w:szCs w:val="24"/>
              </w:rPr>
              <w:t>20.</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2300-GPTE-VEA</w:t>
            </w:r>
          </w:p>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bookmarkStart w:id="0" w:name="_GoBack"/>
            <w:bookmarkEnd w:id="0"/>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Voice emission and articulation</w:t>
            </w:r>
          </w:p>
          <w:p w:rsidR="004A5508" w:rsidRPr="001F2995" w:rsidRDefault="004A5508" w:rsidP="004A5508">
            <w:pPr>
              <w:spacing w:line="259" w:lineRule="auto"/>
              <w:rPr>
                <w:rFonts w:asciiTheme="majorHAnsi" w:hAnsiTheme="majorHAnsi"/>
                <w:sz w:val="24"/>
                <w:szCs w:val="24"/>
              </w:rPr>
            </w:pPr>
            <w:proofErr w:type="spellStart"/>
            <w:r w:rsidRPr="001F2995">
              <w:rPr>
                <w:rFonts w:asciiTheme="majorHAnsi" w:hAnsiTheme="majorHAnsi"/>
                <w:sz w:val="24"/>
                <w:szCs w:val="24"/>
              </w:rPr>
              <w:t>mgr</w:t>
            </w:r>
            <w:proofErr w:type="spellEnd"/>
            <w:r w:rsidRPr="001F2995">
              <w:rPr>
                <w:rFonts w:asciiTheme="majorHAnsi" w:hAnsiTheme="majorHAnsi"/>
                <w:sz w:val="24"/>
                <w:szCs w:val="24"/>
              </w:rPr>
              <w:t xml:space="preserve"> Joshua </w:t>
            </w:r>
            <w:proofErr w:type="spellStart"/>
            <w:r w:rsidRPr="001F2995">
              <w:rPr>
                <w:rFonts w:asciiTheme="majorHAnsi" w:hAnsiTheme="majorHAnsi"/>
                <w:sz w:val="24"/>
                <w:szCs w:val="24"/>
              </w:rPr>
              <w:t>Skjold</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Voice emission for pedagogues is a cycle of trainings, in which the main goal is to make students aware of their individual manners of shaping their vocal </w:t>
            </w:r>
            <w:r w:rsidRPr="00147061">
              <w:rPr>
                <w:rFonts w:asciiTheme="majorHAnsi" w:eastAsia="Arial" w:hAnsiTheme="majorHAnsi" w:cs="Arial"/>
                <w:sz w:val="24"/>
                <w:szCs w:val="24"/>
                <w:highlight w:val="white"/>
              </w:rPr>
              <w:lastRenderedPageBreak/>
              <w:t>processes and develop correct emission models. The classes aim to teach how the voice can become your conscious tool in your future job.</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lastRenderedPageBreak/>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bl>
    <w:p w:rsidR="005575B3" w:rsidRPr="00147061" w:rsidRDefault="005575B3">
      <w:pPr>
        <w:pBdr>
          <w:top w:val="nil"/>
          <w:left w:val="nil"/>
          <w:bottom w:val="nil"/>
          <w:right w:val="nil"/>
          <w:between w:val="nil"/>
        </w:pBdr>
        <w:ind w:left="720"/>
        <w:jc w:val="both"/>
        <w:rPr>
          <w:rFonts w:asciiTheme="majorHAnsi" w:eastAsia="Calibri" w:hAnsiTheme="majorHAnsi" w:cs="Calibri"/>
          <w:color w:val="000000"/>
          <w:sz w:val="24"/>
          <w:szCs w:val="24"/>
        </w:rPr>
      </w:pPr>
    </w:p>
    <w:sectPr w:rsidR="005575B3" w:rsidRPr="00147061" w:rsidSect="00147061">
      <w:pgSz w:w="16838" w:h="11906" w:orient="landscape"/>
      <w:pgMar w:top="1440" w:right="82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B3"/>
    <w:rsid w:val="000759BF"/>
    <w:rsid w:val="000E0891"/>
    <w:rsid w:val="00147061"/>
    <w:rsid w:val="001F2995"/>
    <w:rsid w:val="003179F0"/>
    <w:rsid w:val="004275EB"/>
    <w:rsid w:val="004A5508"/>
    <w:rsid w:val="004D27A1"/>
    <w:rsid w:val="0050609B"/>
    <w:rsid w:val="005575B3"/>
    <w:rsid w:val="0065025D"/>
    <w:rsid w:val="006A3DDC"/>
    <w:rsid w:val="006F5449"/>
    <w:rsid w:val="007C4FEE"/>
    <w:rsid w:val="00811612"/>
    <w:rsid w:val="008173AA"/>
    <w:rsid w:val="00890D93"/>
    <w:rsid w:val="00A743EC"/>
    <w:rsid w:val="00A81B4B"/>
    <w:rsid w:val="00B7609A"/>
    <w:rsid w:val="00BD1192"/>
    <w:rsid w:val="00C33C2B"/>
    <w:rsid w:val="00C408FC"/>
    <w:rsid w:val="00C92669"/>
    <w:rsid w:val="00D53F00"/>
    <w:rsid w:val="00DC6C3D"/>
    <w:rsid w:val="00F61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12D87-68A3-4FD6-83DF-7E7B2860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1687</Words>
  <Characters>10122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cp:revision>
  <dcterms:created xsi:type="dcterms:W3CDTF">2024-01-22T14:42:00Z</dcterms:created>
  <dcterms:modified xsi:type="dcterms:W3CDTF">2024-01-22T14:42:00Z</dcterms:modified>
</cp:coreProperties>
</file>