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74" w:line="360" w:lineRule="auto"/>
        <w:ind w:right="86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Regulamin odbywania praktyk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2002" w:right="2002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3442" w:right="2002" w:firstLine="158.0000000000001"/>
        <w:jc w:val="left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Wydział Pedagogiczny </w:t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Uniwersytet Warszawski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2002" w:right="2002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after="240" w:line="360" w:lineRule="auto"/>
        <w:ind w:left="0" w:right="85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Postanowienia ogólne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line="360" w:lineRule="auto"/>
        <w:ind w:left="567" w:right="108" w:hanging="357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Wydział Pedagogiczny, zwany dalej „Wydziałem”, organizuje w ramach programu kształcenia praktyki stanowiące integralną część studiów, działając na podstawie art. 166 ustawy z dnia 27 lipca 2005 r. Prawo o szkolnictwie wyższym (Dz. U. Nr 164, poz. 1365)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line="360" w:lineRule="auto"/>
        <w:ind w:left="567" w:right="108" w:hanging="357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rtl w:val="0"/>
        </w:rPr>
        <w:t xml:space="preserve">raktyki organizowane są zgodnie z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Regulamin</w:t>
      </w:r>
      <w:r w:rsidDel="00000000" w:rsidR="00000000" w:rsidRPr="00000000">
        <w:rPr>
          <w:rFonts w:ascii="Arial" w:cs="Arial" w:eastAsia="Arial" w:hAnsi="Arial"/>
          <w:rtl w:val="0"/>
        </w:rPr>
        <w:t xml:space="preserve">em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studiów na Uniwersytecie Warszawskim.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left="567" w:right="108" w:hanging="357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Studenci</w:t>
      </w:r>
      <w:r w:rsidDel="00000000" w:rsidR="00000000" w:rsidRPr="00000000">
        <w:rPr>
          <w:rFonts w:ascii="Arial" w:cs="Arial" w:eastAsia="Arial" w:hAnsi="Arial"/>
          <w:rtl w:val="0"/>
        </w:rPr>
        <w:t xml:space="preserve"> jednolitych studiów magisterskich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oraz studiów pierwszego i drugiego stopnia, zarówno w trybie stacjonarnym, jak i niestacjonarnym, są zobowiązani do odbycia w trakcie studiów praktyk przewidzianych w program</w:t>
      </w:r>
      <w:r w:rsidDel="00000000" w:rsidR="00000000" w:rsidRPr="00000000">
        <w:rPr>
          <w:rFonts w:ascii="Arial" w:cs="Arial" w:eastAsia="Arial" w:hAnsi="Arial"/>
          <w:rtl w:val="0"/>
        </w:rPr>
        <w:t xml:space="preserve">ach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kształcenia. </w:t>
      </w:r>
      <w:r w:rsidDel="00000000" w:rsidR="00000000" w:rsidRPr="00000000">
        <w:rPr>
          <w:rFonts w:ascii="Arial" w:cs="Arial" w:eastAsia="Arial" w:hAnsi="Arial"/>
          <w:rtl w:val="0"/>
        </w:rPr>
        <w:t xml:space="preserve">Łączny wymiar praktyk odbytych przez osobę studiującą nie może być krótszy niż minimalny wymiar wskazany w programie kształcenia.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120" w:line="360" w:lineRule="auto"/>
        <w:ind w:left="720" w:right="108" w:hanging="360"/>
        <w:jc w:val="both"/>
      </w:pPr>
      <w:r w:rsidDel="00000000" w:rsidR="00000000" w:rsidRPr="00000000">
        <w:rPr>
          <w:rFonts w:ascii="Arial" w:cs="Arial" w:eastAsia="Arial" w:hAnsi="Arial"/>
          <w:rtl w:val="0"/>
        </w:rPr>
        <w:t xml:space="preserve">Cele praktyk powinny być zgodne z programem studiów dla danego kierunku\specjalności oraz powiązane z efektami uczenia się przewidzianymi w tym </w:t>
      </w:r>
      <w:r w:rsidDel="00000000" w:rsidR="00000000" w:rsidRPr="00000000">
        <w:rPr>
          <w:rFonts w:ascii="Arial" w:cs="Arial" w:eastAsia="Arial" w:hAnsi="Arial"/>
          <w:rtl w:val="0"/>
        </w:rPr>
        <w:t xml:space="preserve">programie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left="567" w:right="108" w:hanging="357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W przypadku praktyk pedagogicznych realizowanych na kierunkach lub specjalnościach nauczycielskich </w:t>
      </w:r>
      <w:r w:rsidDel="00000000" w:rsidR="00000000" w:rsidRPr="00000000">
        <w:rPr>
          <w:rFonts w:ascii="Arial" w:cs="Arial" w:eastAsia="Arial" w:hAnsi="Arial"/>
          <w:rtl w:val="0"/>
        </w:rPr>
        <w:t xml:space="preserve">obowiązek odbycia praktyk opisują standardy kształcenia nauczycieli określone w ramach Rozporządzenia Ministra Nauki i Szkolnictwa Wyższego z dnia 25 lipca 2019 r. w sprawie standardu kształcenia przygotowującego do wykonywania zawodu nauczyciela (Dz.U. 2019 poz. 1450) z ewentualnymi zmianami. Zastosowanie mogą mieć odrębne regulacje dotyczące uzyskiwania określonych uprawnień.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left="720" w:right="10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spacing w:after="240" w:before="240" w:line="360" w:lineRule="auto"/>
        <w:ind w:left="2002" w:right="2002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Organizacja praktyk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line="360" w:lineRule="auto"/>
        <w:ind w:left="714" w:right="108" w:hanging="357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Za nadzór nad organizacją i przebiegiem praktyk odpowiada pracownik/czka lub współpracownik/czka Wydziału Pedagogicznego UW, </w:t>
      </w:r>
      <w:r w:rsidDel="00000000" w:rsidR="00000000" w:rsidRPr="00000000">
        <w:rPr>
          <w:rFonts w:ascii="Arial" w:cs="Arial" w:eastAsia="Arial" w:hAnsi="Arial"/>
          <w:rtl w:val="0"/>
        </w:rPr>
        <w:t xml:space="preserve">który/a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a) jest koordynatorem wiodącego przedmiotu przygotowującego studentów do praktyki w określonym typie placówki, albo b) jest osobą przypisaną do praktyki jako osoba prowadząca w systemie USOSWeb, zwany/a dalej koordynatorem praktyki.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before="1" w:line="360" w:lineRule="auto"/>
        <w:ind w:left="720" w:right="109" w:hanging="360"/>
        <w:jc w:val="both"/>
        <w:rPr/>
      </w:pPr>
      <w:r w:rsidDel="00000000" w:rsidR="00000000" w:rsidRPr="00000000">
        <w:rPr>
          <w:rFonts w:ascii="Arial" w:cs="Arial" w:eastAsia="Arial" w:hAnsi="Arial"/>
          <w:color w:val="1f1f1f"/>
          <w:highlight w:val="white"/>
          <w:rtl w:val="0"/>
        </w:rPr>
        <w:t xml:space="preserve">Podstawowe zasady odbywania i zaliczenia praktyk są opisane w sylabusach w systemie USOSWeb.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before="1" w:line="360" w:lineRule="auto"/>
        <w:ind w:left="720" w:right="109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50"/>
        </w:tabs>
        <w:spacing w:after="120" w:line="360" w:lineRule="auto"/>
        <w:ind w:left="714" w:right="113" w:hanging="357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Praktyka odbywa się w instytucjach </w:t>
      </w:r>
      <w:r w:rsidDel="00000000" w:rsidR="00000000" w:rsidRPr="00000000">
        <w:rPr>
          <w:rFonts w:ascii="Arial" w:cs="Arial" w:eastAsia="Arial" w:hAnsi="Arial"/>
          <w:rtl w:val="0"/>
        </w:rPr>
        <w:t xml:space="preserve">i placówkach, których działalność jest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zgodn</w:t>
      </w: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z celami praktyki</w:t>
      </w:r>
      <w:r w:rsidDel="00000000" w:rsidR="00000000" w:rsidRPr="00000000">
        <w:rPr>
          <w:rFonts w:ascii="Arial" w:cs="Arial" w:eastAsia="Arial" w:hAnsi="Arial"/>
          <w:rtl w:val="0"/>
        </w:rPr>
        <w:t xml:space="preserve"> wyznaczonymi przez program kierunku/specjalności i umożliwia realizację przez osobę studiującą </w:t>
      </w:r>
      <w:r w:rsidDel="00000000" w:rsidR="00000000" w:rsidRPr="00000000">
        <w:rPr>
          <w:rFonts w:ascii="Arial" w:cs="Arial" w:eastAsia="Arial" w:hAnsi="Arial"/>
          <w:rtl w:val="0"/>
        </w:rPr>
        <w:t xml:space="preserve">efektów uczenia się </w:t>
      </w:r>
      <w:r w:rsidDel="00000000" w:rsidR="00000000" w:rsidRPr="00000000">
        <w:rPr>
          <w:rFonts w:ascii="Arial" w:cs="Arial" w:eastAsia="Arial" w:hAnsi="Arial"/>
          <w:rtl w:val="0"/>
        </w:rPr>
        <w:t xml:space="preserve">przewidzianych programem. Mie</w:t>
      </w:r>
      <w:r w:rsidDel="00000000" w:rsidR="00000000" w:rsidRPr="00000000">
        <w:rPr>
          <w:rFonts w:ascii="Arial" w:cs="Arial" w:eastAsia="Arial" w:hAnsi="Arial"/>
          <w:rtl w:val="0"/>
        </w:rPr>
        <w:t xml:space="preserve">jsce realizacji praktyki wynika ze wskazania lub musi być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zaakceptowan</w:t>
      </w:r>
      <w:r w:rsidDel="00000000" w:rsidR="00000000" w:rsidRPr="00000000">
        <w:rPr>
          <w:rFonts w:ascii="Arial" w:cs="Arial" w:eastAsia="Arial" w:hAnsi="Arial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przez jej koordynator</w:t>
      </w:r>
      <w:r w:rsidDel="00000000" w:rsidR="00000000" w:rsidRPr="00000000">
        <w:rPr>
          <w:rFonts w:ascii="Arial" w:cs="Arial" w:eastAsia="Arial" w:hAnsi="Arial"/>
          <w:rtl w:val="0"/>
        </w:rPr>
        <w:t xml:space="preserve">\kę.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</w:tabs>
        <w:spacing w:line="360" w:lineRule="auto"/>
        <w:ind w:left="714" w:right="113" w:hanging="357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Praktyka może odbywać si</w:t>
      </w:r>
      <w:r w:rsidDel="00000000" w:rsidR="00000000" w:rsidRPr="00000000">
        <w:rPr>
          <w:rFonts w:ascii="Arial" w:cs="Arial" w:eastAsia="Arial" w:hAnsi="Arial"/>
          <w:rtl w:val="0"/>
        </w:rPr>
        <w:t xml:space="preserve">ę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w ramach realizowanych programów wymian krajowych i zagranicznych skierowanych do stud</w:t>
      </w:r>
      <w:r w:rsidDel="00000000" w:rsidR="00000000" w:rsidRPr="00000000">
        <w:rPr>
          <w:rFonts w:ascii="Arial" w:cs="Arial" w:eastAsia="Arial" w:hAnsi="Arial"/>
          <w:rtl w:val="0"/>
        </w:rPr>
        <w:t xml:space="preserve">iujących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</w:tabs>
        <w:spacing w:line="360" w:lineRule="auto"/>
        <w:ind w:left="714" w:right="113" w:hanging="357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Praktyka może być realizowana w miejscu pracy, na zasadach zaliczenia i dokumentacji określonych przez koordynatora, potwierdzających realizację założonych efektów uczenia się.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6"/>
          <w:tab w:val="left" w:leader="none" w:pos="604"/>
        </w:tabs>
        <w:spacing w:after="120" w:line="360" w:lineRule="auto"/>
        <w:ind w:left="714" w:right="113" w:hanging="357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Osobę studiującą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odbywając</w:t>
      </w:r>
      <w:r w:rsidDel="00000000" w:rsidR="00000000" w:rsidRPr="00000000">
        <w:rPr>
          <w:rFonts w:ascii="Arial" w:cs="Arial" w:eastAsia="Arial" w:hAnsi="Arial"/>
          <w:rtl w:val="0"/>
        </w:rPr>
        <w:t xml:space="preserve">ą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praktykę </w:t>
      </w:r>
      <w:r w:rsidDel="00000000" w:rsidR="00000000" w:rsidRPr="00000000">
        <w:rPr>
          <w:rFonts w:ascii="Arial" w:cs="Arial" w:eastAsia="Arial" w:hAnsi="Arial"/>
          <w:rtl w:val="0"/>
        </w:rPr>
        <w:t xml:space="preserve">przewidzianą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planem studiów ubezpiecza Uniwersytet.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6"/>
        </w:tabs>
        <w:spacing w:after="120" w:before="1" w:line="360" w:lineRule="auto"/>
        <w:ind w:left="714" w:right="111" w:hanging="357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Wydział nie zwraca </w:t>
      </w:r>
      <w:r w:rsidDel="00000000" w:rsidR="00000000" w:rsidRPr="00000000">
        <w:rPr>
          <w:rFonts w:ascii="Arial" w:cs="Arial" w:eastAsia="Arial" w:hAnsi="Arial"/>
          <w:rtl w:val="0"/>
        </w:rPr>
        <w:t xml:space="preserve">osobie studiującej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kosztów poniesionych z tytułu odbywania praktyki.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6"/>
        </w:tabs>
        <w:spacing w:after="120" w:before="1" w:line="360" w:lineRule="auto"/>
        <w:ind w:left="714" w:right="111" w:hanging="357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Dokumentacja formalna związana ze zrealizowaną praktyką przechowywana jest w teczce osoby studiującej.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05"/>
        </w:tabs>
        <w:spacing w:after="120" w:line="360" w:lineRule="auto"/>
        <w:ind w:left="714" w:right="111" w:hanging="357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W przypadku, gdy placówka/instytucja wyznaczona do odbywania praktyk zdecyduje o możliwości otrzymania przez student</w:t>
      </w:r>
      <w:r w:rsidDel="00000000" w:rsidR="00000000" w:rsidRPr="00000000">
        <w:rPr>
          <w:rFonts w:ascii="Arial" w:cs="Arial" w:eastAsia="Arial" w:hAnsi="Arial"/>
          <w:rtl w:val="0"/>
        </w:rPr>
        <w:t xml:space="preserve">a/kę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wynagrodzenia z tytułu pracy wykonanej w trakcie odbywania praktyki, stosowna umowa zawierana jest pomiędzy placówką/instytucją a stud</w:t>
      </w:r>
      <w:r w:rsidDel="00000000" w:rsidR="00000000" w:rsidRPr="00000000">
        <w:rPr>
          <w:rFonts w:ascii="Arial" w:cs="Arial" w:eastAsia="Arial" w:hAnsi="Arial"/>
          <w:rtl w:val="0"/>
        </w:rPr>
        <w:t xml:space="preserve">iującym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bez pośrednictwa Uniwersytetu.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18"/>
        </w:tabs>
        <w:spacing w:after="120" w:line="360" w:lineRule="auto"/>
        <w:ind w:left="714" w:right="112" w:hanging="357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Zasady odbywania praktyki przez studenta zagranicznego przyjeżdżającego do Uniwersytetu są analogiczne, o ile</w:t>
      </w:r>
      <w:r w:rsidDel="00000000" w:rsidR="00000000" w:rsidRPr="00000000">
        <w:rPr>
          <w:rFonts w:ascii="Arial" w:cs="Arial" w:eastAsia="Arial" w:hAnsi="Arial"/>
          <w:rtl w:val="0"/>
        </w:rPr>
        <w:t xml:space="preserve"> Kierownik Jednostki Dydaktycznej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nie postanowi inaczej.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2"/>
        </w:tabs>
        <w:spacing w:after="120" w:line="360" w:lineRule="auto"/>
        <w:ind w:right="11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spacing w:after="240" w:before="240" w:line="360" w:lineRule="auto"/>
        <w:ind w:left="0" w:right="85"/>
        <w:rPr>
          <w:rFonts w:ascii="Arial" w:cs="Arial" w:eastAsia="Arial" w:hAnsi="Arial"/>
          <w:sz w:val="22"/>
          <w:szCs w:val="22"/>
        </w:rPr>
      </w:pPr>
      <w:bookmarkStart w:colFirst="0" w:colLast="0" w:name="_heading=h.ivf0wv4l6rva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Obowiązki osoby odbywającej praktykę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tabs>
          <w:tab w:val="left" w:leader="none" w:pos="476"/>
        </w:tabs>
        <w:spacing w:line="360" w:lineRule="auto"/>
        <w:ind w:left="714" w:hanging="357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Przed rozpoczęciem praktyki osoba studiująca powinna zapoznać się z wymaganiami dotyczącymi praktyki (zgodnie z kierunkiem studiów i typem praktyki) zamieszczonymi w systemie USOSWeb.</w:t>
      </w:r>
    </w:p>
    <w:p w:rsidR="00000000" w:rsidDel="00000000" w:rsidP="00000000" w:rsidRDefault="00000000" w:rsidRPr="00000000" w14:paraId="0000001B">
      <w:pPr>
        <w:tabs>
          <w:tab w:val="left" w:leader="none" w:pos="476"/>
        </w:tabs>
        <w:spacing w:line="36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tabs>
          <w:tab w:val="left" w:leader="none" w:pos="500"/>
        </w:tabs>
        <w:spacing w:line="360" w:lineRule="auto"/>
        <w:ind w:left="714" w:right="113" w:hanging="357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Osoba studiująca zobowiązana jest do zrealizowania praktyki zgodnie z ustalonym</w:t>
      </w:r>
      <w:r w:rsidDel="00000000" w:rsidR="00000000" w:rsidRPr="00000000">
        <w:rPr>
          <w:rFonts w:ascii="Arial" w:cs="Arial" w:eastAsia="Arial" w:hAnsi="Arial"/>
          <w:rtl w:val="0"/>
        </w:rPr>
        <w:t xml:space="preserve"> Ramowym planem praktyki </w:t>
      </w:r>
      <w:r w:rsidDel="00000000" w:rsidR="00000000" w:rsidRPr="00000000">
        <w:rPr>
          <w:rFonts w:ascii="Arial" w:cs="Arial" w:eastAsia="Arial" w:hAnsi="Arial"/>
          <w:rtl w:val="0"/>
        </w:rPr>
        <w:t xml:space="preserve">a ponadto do:</w:t>
      </w:r>
    </w:p>
    <w:p w:rsidR="00000000" w:rsidDel="00000000" w:rsidP="00000000" w:rsidRDefault="00000000" w:rsidRPr="00000000" w14:paraId="0000001D">
      <w:pPr>
        <w:tabs>
          <w:tab w:val="left" w:leader="none" w:pos="500"/>
        </w:tabs>
        <w:spacing w:line="360" w:lineRule="auto"/>
        <w:ind w:left="720" w:right="113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tabs>
          <w:tab w:val="left" w:leader="none" w:pos="500"/>
        </w:tabs>
        <w:spacing w:line="360" w:lineRule="auto"/>
        <w:ind w:left="1440" w:right="113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posiadania ubezpieczenia od następstw nieszczęśliwych wypadków (NNW) w okresie odbywania praktyki oraz dodatkowych dokumentów wymaganych w placówce/instytucji realizacji praktyk (np. książeczki do celów sanitarno-epidemiologicznych, dokumentów wynikających z nowelizacji ustawy o przeciwdziałaniu zagrożeniom przestępczości na tle seksualnym i ochronie małoletnich);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tabs>
          <w:tab w:val="left" w:leader="none" w:pos="500"/>
        </w:tabs>
        <w:spacing w:line="360" w:lineRule="auto"/>
        <w:ind w:left="1440" w:right="113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 realizacji praktyki w miejscu, które może wiązać się z kontaktem z dziećmi, do przestrzegania obowiązujących standardów ochrony małoletnich;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tabs>
          <w:tab w:val="left" w:leader="none" w:pos="500"/>
        </w:tabs>
        <w:spacing w:line="360" w:lineRule="auto"/>
        <w:ind w:left="1440" w:right="113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przestrzegania ustalonego przez organizatora praktyki porządku i dyscypliny pracy,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tabs>
          <w:tab w:val="left" w:leader="none" w:pos="500"/>
        </w:tabs>
        <w:spacing w:line="360" w:lineRule="auto"/>
        <w:ind w:left="1440" w:right="113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przestrzegania zasad BHP i ochrony przeciwpożarowej w miejscu odbywania praktyki,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left" w:leader="none" w:pos="500"/>
        </w:tabs>
        <w:spacing w:line="360" w:lineRule="auto"/>
        <w:ind w:left="1440" w:right="113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przestrzegania zasad zachowania tajemnicy służbowej i państwowej oraz ochrony poufności danych w zakresie określonym przez placówkę.</w:t>
      </w:r>
    </w:p>
    <w:p w:rsidR="00000000" w:rsidDel="00000000" w:rsidP="00000000" w:rsidRDefault="00000000" w:rsidRPr="00000000" w14:paraId="00000023">
      <w:pPr>
        <w:tabs>
          <w:tab w:val="left" w:leader="none" w:pos="500"/>
        </w:tabs>
        <w:spacing w:line="360" w:lineRule="auto"/>
        <w:ind w:right="113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spacing w:after="240" w:before="240" w:line="360" w:lineRule="auto"/>
        <w:ind w:left="0" w:right="85"/>
        <w:rPr>
          <w:rFonts w:ascii="Arial" w:cs="Arial" w:eastAsia="Arial" w:hAnsi="Arial"/>
          <w:sz w:val="22"/>
          <w:szCs w:val="22"/>
        </w:rPr>
      </w:pPr>
      <w:bookmarkStart w:colFirst="0" w:colLast="0" w:name="_heading=h.o2eanicjxkk3" w:id="1"/>
      <w:bookmarkEnd w:id="1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Obowiązki koordynatora/ki praktyk</w:t>
      </w:r>
    </w:p>
    <w:p w:rsidR="00000000" w:rsidDel="00000000" w:rsidP="00000000" w:rsidRDefault="00000000" w:rsidRPr="00000000" w14:paraId="00000025">
      <w:pPr>
        <w:tabs>
          <w:tab w:val="left" w:leader="none" w:pos="500"/>
        </w:tabs>
        <w:spacing w:line="360" w:lineRule="auto"/>
        <w:ind w:left="1440" w:right="113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500"/>
        </w:tabs>
        <w:spacing w:line="360" w:lineRule="auto"/>
        <w:ind w:left="0" w:right="11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18. Do obowiązków koordynatora/ki praktyki należy w szczególności:</w:t>
      </w:r>
    </w:p>
    <w:p w:rsidR="00000000" w:rsidDel="00000000" w:rsidP="00000000" w:rsidRDefault="00000000" w:rsidRPr="00000000" w14:paraId="00000027">
      <w:pPr>
        <w:tabs>
          <w:tab w:val="left" w:leader="none" w:pos="500"/>
        </w:tabs>
        <w:spacing w:line="360" w:lineRule="auto"/>
        <w:ind w:left="1133.858267716535" w:right="11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informowanie osób studiujących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o zasadach odbywania praktyk zawodowych oraz podmiotach, w których studenci mogą odbyć praktyki; </w:t>
      </w:r>
    </w:p>
    <w:p w:rsidR="00000000" w:rsidDel="00000000" w:rsidP="00000000" w:rsidRDefault="00000000" w:rsidRPr="00000000" w14:paraId="00000028">
      <w:pPr>
        <w:tabs>
          <w:tab w:val="left" w:leader="none" w:pos="500"/>
        </w:tabs>
        <w:spacing w:line="360" w:lineRule="auto"/>
        <w:ind w:left="1133.858267716535" w:right="11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kierowanie studentów na praktykę; </w:t>
      </w:r>
    </w:p>
    <w:p w:rsidR="00000000" w:rsidDel="00000000" w:rsidP="00000000" w:rsidRDefault="00000000" w:rsidRPr="00000000" w14:paraId="00000029">
      <w:pPr>
        <w:tabs>
          <w:tab w:val="left" w:leader="none" w:pos="500"/>
        </w:tabs>
        <w:spacing w:line="360" w:lineRule="auto"/>
        <w:ind w:left="1133.858267716535" w:right="11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weryfikacja miejsc praktyk zaproponowanych przez studentów, o ile program studiów przewiduje możliwość odbywania praktyk w podmiotach wskazanych przez studentów; </w:t>
      </w:r>
    </w:p>
    <w:p w:rsidR="00000000" w:rsidDel="00000000" w:rsidP="00000000" w:rsidRDefault="00000000" w:rsidRPr="00000000" w14:paraId="0000002A">
      <w:pPr>
        <w:tabs>
          <w:tab w:val="left" w:leader="none" w:pos="500"/>
        </w:tabs>
        <w:spacing w:line="360" w:lineRule="auto"/>
        <w:ind w:left="1133.858267716535" w:right="11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monitorowanie przebiegu praktyk; </w:t>
      </w:r>
    </w:p>
    <w:p w:rsidR="00000000" w:rsidDel="00000000" w:rsidP="00000000" w:rsidRDefault="00000000" w:rsidRPr="00000000" w14:paraId="0000002B">
      <w:pPr>
        <w:tabs>
          <w:tab w:val="left" w:leader="none" w:pos="500"/>
        </w:tabs>
        <w:spacing w:line="360" w:lineRule="auto"/>
        <w:ind w:left="1133.858267716535" w:right="11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prowadzenie bieżącej ewaluacji praktyk zawodowych przez studentów; </w:t>
      </w:r>
    </w:p>
    <w:p w:rsidR="00000000" w:rsidDel="00000000" w:rsidP="00000000" w:rsidRDefault="00000000" w:rsidRPr="00000000" w14:paraId="0000002C">
      <w:pPr>
        <w:tabs>
          <w:tab w:val="left" w:leader="none" w:pos="500"/>
        </w:tabs>
        <w:spacing w:line="360" w:lineRule="auto"/>
        <w:ind w:left="1133.858267716535" w:right="113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rtl w:val="0"/>
        </w:rPr>
        <w:t xml:space="preserve">przekazanie do teczki wymaganych dokumentów formalnych potwierdzających realizację praktyki (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Porozumienia w sprawie organizacji praktyki, Zaświadczenia o odbyciu praktyki)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2D">
      <w:pPr>
        <w:tabs>
          <w:tab w:val="left" w:leader="none" w:pos="500"/>
        </w:tabs>
        <w:spacing w:line="360" w:lineRule="auto"/>
        <w:ind w:left="1133.858267716535" w:right="113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Warunki zaliczenia praktyki</w:t>
      </w:r>
    </w:p>
    <w:p w:rsidR="00000000" w:rsidDel="00000000" w:rsidP="00000000" w:rsidRDefault="00000000" w:rsidRPr="00000000" w14:paraId="0000002F">
      <w:pPr>
        <w:tabs>
          <w:tab w:val="left" w:leader="none" w:pos="553"/>
        </w:tabs>
        <w:spacing w:after="120" w:line="360" w:lineRule="auto"/>
        <w:ind w:right="113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19. </w:t>
      </w:r>
      <w:r w:rsidDel="00000000" w:rsidR="00000000" w:rsidRPr="00000000">
        <w:rPr>
          <w:rFonts w:ascii="Arial" w:cs="Arial" w:eastAsia="Arial" w:hAnsi="Arial"/>
          <w:rtl w:val="0"/>
        </w:rPr>
        <w:t xml:space="preserve">Zaliczenia praktyki dokonuje koordynator/ka </w:t>
      </w:r>
      <w:r w:rsidDel="00000000" w:rsidR="00000000" w:rsidRPr="00000000">
        <w:rPr>
          <w:rFonts w:ascii="Arial" w:cs="Arial" w:eastAsia="Arial" w:hAnsi="Arial"/>
          <w:rtl w:val="0"/>
        </w:rPr>
        <w:t xml:space="preserve">praktyki</w:t>
      </w:r>
      <w:r w:rsidDel="00000000" w:rsidR="00000000" w:rsidRPr="00000000">
        <w:rPr>
          <w:rFonts w:ascii="Arial" w:cs="Arial" w:eastAsia="Arial" w:hAnsi="Arial"/>
          <w:rtl w:val="0"/>
        </w:rPr>
        <w:t xml:space="preserve"> stwierdzając realizację przewidzianych efektów uczenia się na podstawie przewidzianych dokumentów merytorycznych (zgodnych z wymaganiami danej praktyki) i formalnych (m.in.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Porozumienia w sprawie organizacji praktyki, Ramowego planu praktyki oraz Zaświadczenia o odbyciu praktyki</w:t>
      </w:r>
      <w:r w:rsidDel="00000000" w:rsidR="00000000" w:rsidRPr="00000000">
        <w:rPr>
          <w:rFonts w:ascii="Arial" w:cs="Arial" w:eastAsia="Arial" w:hAnsi="Arial"/>
          <w:rtl w:val="0"/>
        </w:rPr>
        <w:t xml:space="preserve">) wymaganych do zaliczenia danego typu praktyki.</w:t>
      </w:r>
    </w:p>
    <w:p w:rsidR="00000000" w:rsidDel="00000000" w:rsidP="00000000" w:rsidRDefault="00000000" w:rsidRPr="00000000" w14:paraId="00000030">
      <w:pPr>
        <w:tabs>
          <w:tab w:val="left" w:leader="none" w:pos="553"/>
        </w:tabs>
        <w:spacing w:after="120" w:line="360" w:lineRule="auto"/>
        <w:ind w:right="113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19. Formalnym wyrazem zaliczenia praktyki jest wpis (ocena/zaliczenie) dokonany przez koordynatora praktyki według obowiązujących na Wydziale zasad.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2"/>
        </w:tabs>
        <w:spacing w:after="120" w:line="360" w:lineRule="auto"/>
        <w:ind w:right="11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2"/>
        </w:tabs>
        <w:spacing w:after="120" w:line="360" w:lineRule="auto"/>
        <w:ind w:right="111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Postanowienia końcowe 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2"/>
        </w:tabs>
        <w:spacing w:after="120" w:line="360" w:lineRule="auto"/>
        <w:ind w:right="111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851"/>
        </w:tabs>
        <w:spacing w:after="240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20. </w:t>
      </w:r>
      <w:r w:rsidDel="00000000" w:rsidR="00000000" w:rsidRPr="00000000">
        <w:rPr>
          <w:rFonts w:ascii="Arial" w:cs="Arial" w:eastAsia="Arial" w:hAnsi="Arial"/>
          <w:rtl w:val="0"/>
        </w:rPr>
        <w:t xml:space="preserve">Praktyki, w tym sposoby i miejsca ich realizacji, podlegają ustawicznej ewaluacji za pomocą stosownej ankiety.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2"/>
        </w:tabs>
        <w:spacing w:after="120" w:line="360" w:lineRule="auto"/>
        <w:ind w:right="11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21. </w:t>
      </w:r>
      <w:r w:rsidDel="00000000" w:rsidR="00000000" w:rsidRPr="00000000">
        <w:rPr>
          <w:rFonts w:ascii="Arial" w:cs="Arial" w:eastAsia="Arial" w:hAnsi="Arial"/>
          <w:rtl w:val="0"/>
        </w:rPr>
        <w:t xml:space="preserve">W sprawach </w:t>
      </w:r>
      <w:r w:rsidDel="00000000" w:rsidR="00000000" w:rsidRPr="00000000">
        <w:rPr>
          <w:rFonts w:ascii="Arial" w:cs="Arial" w:eastAsia="Arial" w:hAnsi="Arial"/>
          <w:rtl w:val="0"/>
        </w:rPr>
        <w:t xml:space="preserve">nieuregulowanych</w:t>
      </w:r>
      <w:r w:rsidDel="00000000" w:rsidR="00000000" w:rsidRPr="00000000">
        <w:rPr>
          <w:rFonts w:ascii="Arial" w:cs="Arial" w:eastAsia="Arial" w:hAnsi="Arial"/>
          <w:rtl w:val="0"/>
        </w:rPr>
        <w:t xml:space="preserve"> w niniejszym Regulaminie stosuje się odpowiednio przepisy Statutu oraz innych aktów prawnych obowiązujących w Uniwersytecie.</w:t>
      </w:r>
    </w:p>
    <w:sectPr>
      <w:footerReference r:id="rId7" w:type="default"/>
      <w:pgSz w:h="16840" w:w="11900" w:orient="portrait"/>
      <w:pgMar w:bottom="980" w:top="1340" w:left="1300" w:right="1300" w:header="0" w:footer="7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004" w:right="2003"/>
      <w:jc w:val="center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podstawowy">
    <w:name w:val="Body Text"/>
    <w:uiPriority w:val="1"/>
    <w:qFormat w:val="1"/>
    <w:rPr>
      <w:sz w:val="24"/>
      <w:szCs w:val="24"/>
    </w:rPr>
  </w:style>
  <w:style w:type="paragraph" w:styleId="Akapitzlist">
    <w:name w:val="List Paragraph"/>
    <w:uiPriority w:val="1"/>
    <w:qFormat w:val="1"/>
    <w:pPr>
      <w:ind w:left="836"/>
    </w:pPr>
  </w:style>
  <w:style w:type="paragraph" w:styleId="TableParagraph" w:customStyle="1">
    <w:name w:val="Table Paragraph"/>
    <w:uiPriority w:val="1"/>
    <w:qFormat w:val="1"/>
  </w:style>
  <w:style w:type="paragraph" w:styleId="Nagwek">
    <w:name w:val="header"/>
    <w:link w:val="NagwekZnak"/>
    <w:uiPriority w:val="99"/>
    <w:unhideWhenUsed w:val="1"/>
    <w:rsid w:val="00A01E1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01E19"/>
  </w:style>
  <w:style w:type="paragraph" w:styleId="Stopka">
    <w:name w:val="footer"/>
    <w:link w:val="StopkaZnak"/>
    <w:uiPriority w:val="99"/>
    <w:unhideWhenUsed w:val="1"/>
    <w:rsid w:val="00A01E19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01E19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YPLUPpbM4L13481RhGspAMMPAA==">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2026-03-10T19:53:00Z</dcterms:created>
  <dc:creator>Aszewczyk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2016-03-08T00:00:00Z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2025-09-22T00:00:00Z</vt:filetime>
  </property>
</Properties>
</file>